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36" w:rsidRDefault="000C171D">
      <w:pPr>
        <w:pStyle w:val="TitleStyle"/>
      </w:pPr>
      <w:bookmarkStart w:id="0" w:name="_GoBack"/>
      <w:bookmarkEnd w:id="0"/>
      <w:r>
        <w:t>Zmiana miejscowego planu ogólnego zagospodarowania przestrzennego gminy Burzenin dla obszaru we wsiach Waszkowskie i Burzenin - ul. Lipowa.</w:t>
      </w:r>
    </w:p>
    <w:p w:rsidR="00BD6A36" w:rsidRDefault="000C171D">
      <w:pPr>
        <w:pStyle w:val="NormalStyle"/>
      </w:pPr>
      <w:r>
        <w:t>Łódzk.2001.119.1287 z dnia 2001.06.29</w:t>
      </w:r>
    </w:p>
    <w:p w:rsidR="00BD6A36" w:rsidRDefault="000C171D">
      <w:pPr>
        <w:pStyle w:val="NormalStyle"/>
      </w:pPr>
      <w:r>
        <w:t>Status: Akt obowiązujący</w:t>
      </w:r>
    </w:p>
    <w:p w:rsidR="00BD6A36" w:rsidRDefault="000C171D">
      <w:pPr>
        <w:pStyle w:val="NormalStyle"/>
      </w:pPr>
      <w:r>
        <w:t>Wersja od: 29 czerwca 2001 r.</w:t>
      </w:r>
    </w:p>
    <w:p w:rsidR="00BD6A36" w:rsidRDefault="000C171D">
      <w:pPr>
        <w:spacing w:after="0"/>
      </w:pPr>
      <w:r>
        <w:br/>
      </w:r>
    </w:p>
    <w:p w:rsidR="00BD6A36" w:rsidRDefault="000C171D">
      <w:pPr>
        <w:spacing w:after="0"/>
      </w:pPr>
      <w:r>
        <w:rPr>
          <w:b/>
          <w:color w:val="000000"/>
        </w:rPr>
        <w:t>Wejście w życie:</w:t>
      </w:r>
    </w:p>
    <w:p w:rsidR="00BD6A36" w:rsidRDefault="000C171D">
      <w:pPr>
        <w:spacing w:after="0"/>
      </w:pPr>
      <w:r>
        <w:rPr>
          <w:color w:val="000000"/>
        </w:rPr>
        <w:t xml:space="preserve">14 </w:t>
      </w:r>
      <w:r>
        <w:rPr>
          <w:color w:val="000000"/>
        </w:rPr>
        <w:t>lipca 2001 r.</w:t>
      </w:r>
    </w:p>
    <w:p w:rsidR="00BD6A36" w:rsidRDefault="00BD6A36">
      <w:pPr>
        <w:numPr>
          <w:ilvl w:val="0"/>
          <w:numId w:val="1"/>
        </w:numPr>
        <w:spacing w:after="0"/>
      </w:pPr>
    </w:p>
    <w:p w:rsidR="00BD6A36" w:rsidRDefault="000C171D">
      <w:pPr>
        <w:spacing w:after="0"/>
      </w:pPr>
      <w:r>
        <w:rPr>
          <w:b/>
          <w:color w:val="000000"/>
        </w:rPr>
        <w:t>Uwagi:</w:t>
      </w:r>
    </w:p>
    <w:p w:rsidR="00BD6A36" w:rsidRDefault="000C171D">
      <w:pPr>
        <w:spacing w:after="0"/>
      </w:pPr>
      <w:r>
        <w:rPr>
          <w:color w:val="000000"/>
        </w:rPr>
        <w:t>Zmienia: uchwała Nr XX/100/92 Rady Gminy w Burzeninie z 30.04.1992 r., Dz.Urz.Woj.Sieradz.1992.6.43.</w:t>
      </w:r>
    </w:p>
    <w:p w:rsidR="00BD6A36" w:rsidRDefault="000C171D">
      <w:pPr>
        <w:spacing w:after="0"/>
      </w:pPr>
      <w:r>
        <w:rPr>
          <w:b/>
          <w:color w:val="000000"/>
        </w:rPr>
        <w:t>Uwagi:</w:t>
      </w:r>
    </w:p>
    <w:p w:rsidR="00BD6A36" w:rsidRDefault="000C171D">
      <w:pPr>
        <w:spacing w:after="0"/>
      </w:pPr>
      <w:r>
        <w:rPr>
          <w:color w:val="000000"/>
        </w:rPr>
        <w:t>Zmienia: uchwała Nr XX/100/92 Rady Gminy w Burzeninie z 30.04.1992 r., Dz.Urz.Woj.Sieradz.1992.6.43.</w:t>
      </w:r>
    </w:p>
    <w:p w:rsidR="00BD6A36" w:rsidRDefault="000C171D">
      <w:pPr>
        <w:spacing w:after="0"/>
      </w:pPr>
      <w:r>
        <w:br/>
      </w:r>
    </w:p>
    <w:p w:rsidR="00BD6A36" w:rsidRDefault="000C171D">
      <w:pPr>
        <w:spacing w:before="146" w:after="0"/>
        <w:jc w:val="center"/>
      </w:pPr>
      <w:r>
        <w:rPr>
          <w:b/>
          <w:color w:val="000000"/>
        </w:rPr>
        <w:t>UCHWAŁA Nr XXV/130/2001</w:t>
      </w:r>
    </w:p>
    <w:p w:rsidR="00BD6A36" w:rsidRDefault="000C171D">
      <w:pPr>
        <w:spacing w:after="0"/>
        <w:jc w:val="center"/>
      </w:pPr>
      <w:r>
        <w:rPr>
          <w:b/>
          <w:color w:val="000000"/>
        </w:rPr>
        <w:t>RADY GMINY W BURZENINIE</w:t>
      </w:r>
    </w:p>
    <w:p w:rsidR="00BD6A36" w:rsidRDefault="000C171D">
      <w:pPr>
        <w:spacing w:before="80" w:after="0"/>
        <w:jc w:val="center"/>
      </w:pPr>
      <w:r>
        <w:rPr>
          <w:color w:val="000000"/>
        </w:rPr>
        <w:t>z dnia 27 kwietnia 2001 r.</w:t>
      </w:r>
    </w:p>
    <w:p w:rsidR="00BD6A36" w:rsidRDefault="000C171D">
      <w:pPr>
        <w:spacing w:before="80" w:after="0"/>
        <w:jc w:val="center"/>
      </w:pPr>
      <w:r>
        <w:rPr>
          <w:b/>
          <w:color w:val="000000"/>
        </w:rPr>
        <w:t>w sprawie zmiany miejscowego planu ogólnego zagospodarowania przestrzennego gminy Burzenin dla obszaru we wsiach Waszkowskie i Burzenin - ul. Lipowa.</w:t>
      </w:r>
    </w:p>
    <w:p w:rsidR="00BD6A36" w:rsidRDefault="000C171D">
      <w:pPr>
        <w:spacing w:before="80" w:after="240"/>
        <w:jc w:val="center"/>
      </w:pPr>
      <w:r>
        <w:rPr>
          <w:color w:val="000000"/>
        </w:rPr>
        <w:t>Na podstawie art. 10 i art. 26 ustawy z dnia 7 lipca 1</w:t>
      </w:r>
      <w:r>
        <w:rPr>
          <w:color w:val="000000"/>
        </w:rPr>
        <w:t>994 r. o zagospodarowaniu przestrzennym (tekst jednolity: Dz.U. z 1999 r. Nr 15, poz. 139 z późniejszymi zmianami), art. 18 ust. 2 pkt 5 i art. 40 ust. 1 ustawy z dnia 8 marca 1990 r. o samorządzie gminnym (tekst jednolity: Dz.U. z 1996 r. Nr 13, poz. 74 z</w:t>
      </w:r>
      <w:r>
        <w:rPr>
          <w:color w:val="000000"/>
        </w:rPr>
        <w:t xml:space="preserve"> późniejszymi zmianami), w nawiązaniu do uchwały Nr XXXI/160/98 Rady Gminy w Burzeninie z dnia 18 czerwca 1998 r. i Nr XVII/91/2000 z dnia 7 czerwca 2000 r. o przystąpieniu do sporządzania zmian planu gminy Rada Gminy w Burzeninie uchwala, co następuje:</w:t>
      </w:r>
    </w:p>
    <w:p w:rsidR="00BD6A36" w:rsidRDefault="00BD6A36">
      <w:pPr>
        <w:spacing w:after="0"/>
      </w:pPr>
    </w:p>
    <w:p w:rsidR="00BD6A36" w:rsidRDefault="000C171D">
      <w:pPr>
        <w:spacing w:before="146" w:after="0"/>
        <w:jc w:val="center"/>
      </w:pPr>
      <w:r>
        <w:rPr>
          <w:b/>
          <w:color w:val="000000"/>
        </w:rPr>
        <w:t>R</w:t>
      </w:r>
      <w:r>
        <w:rPr>
          <w:b/>
          <w:color w:val="000000"/>
        </w:rPr>
        <w:t xml:space="preserve">ozdział  I </w:t>
      </w:r>
    </w:p>
    <w:p w:rsidR="00BD6A36" w:rsidRDefault="000C171D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BD6A36" w:rsidRDefault="000C171D">
      <w:pPr>
        <w:spacing w:before="26" w:after="240"/>
      </w:pPr>
      <w:r>
        <w:rPr>
          <w:b/>
          <w:color w:val="000000"/>
        </w:rPr>
        <w:t xml:space="preserve">§  1. </w:t>
      </w:r>
      <w:r>
        <w:rPr>
          <w:color w:val="000000"/>
        </w:rPr>
        <w:t>Uchwala się zmiany miejscowego planu ogólnego zagospodarowania przestrzennego gminy Burzenin dla obszarów położonych we wsiach Waszkowskie i Burzenin - ul. Lipowa, których granice określono na rysunkach planu, stanowiących</w:t>
      </w:r>
      <w:r>
        <w:rPr>
          <w:color w:val="000000"/>
        </w:rPr>
        <w:t xml:space="preserve"> integralną część niniejszej uchwały.</w:t>
      </w:r>
    </w:p>
    <w:p w:rsidR="00BD6A36" w:rsidRDefault="000C171D">
      <w:pPr>
        <w:spacing w:before="26" w:after="240"/>
      </w:pPr>
      <w:r>
        <w:rPr>
          <w:b/>
          <w:color w:val="000000"/>
        </w:rPr>
        <w:t xml:space="preserve">§  2. </w:t>
      </w:r>
      <w:r>
        <w:rPr>
          <w:color w:val="000000"/>
        </w:rPr>
        <w:t xml:space="preserve">Celem regulacji zawartych w ustaleniach planu jest umożliwienie rozwoju indywidualnego budownictwa mieszkaniowego i letniskowego. W szczególności regulacje dotyczą określenia zasad zabudowy i zagospodarowania </w:t>
      </w:r>
      <w:r>
        <w:rPr>
          <w:color w:val="000000"/>
        </w:rPr>
        <w:t xml:space="preserve">terenów przeznaczonych na cele </w:t>
      </w:r>
      <w:r>
        <w:rPr>
          <w:color w:val="000000"/>
        </w:rPr>
        <w:lastRenderedPageBreak/>
        <w:t>zabudowy mieszkaniowej oraz letniskowej z zachowaniem wymagań ładu przestrzennego w dostosowaniu do lokalnych uwarunkowań ekologicznych, przy jednoczesnej ochronie lokalnych i ponadlokalnych interesów publicznych.</w:t>
      </w:r>
    </w:p>
    <w:p w:rsidR="00BD6A36" w:rsidRDefault="000C171D">
      <w:pPr>
        <w:spacing w:before="26" w:after="0"/>
      </w:pPr>
      <w:r>
        <w:rPr>
          <w:b/>
          <w:color w:val="000000"/>
        </w:rPr>
        <w:t xml:space="preserve">§  3. </w:t>
      </w:r>
      <w:r>
        <w:rPr>
          <w:color w:val="000000"/>
        </w:rPr>
        <w:t>Ilekr</w:t>
      </w:r>
      <w:r>
        <w:rPr>
          <w:color w:val="000000"/>
        </w:rPr>
        <w:t>oć w przepisach niniejszej uchwały jest mowa o: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Uchwale - należy przez to rozumieć niniejszą uchwałę Rady Gminy w Burzeninie,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Planie - należy przez to rozumieć niniejsze zmiany planu miejscowego, o których mowa w § 1, stanowiące przepisy gminy,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Rysun</w:t>
      </w:r>
      <w:r>
        <w:rPr>
          <w:color w:val="000000"/>
        </w:rPr>
        <w:t>kach planu - należy przez to rozumieć opracowanie graficzne ustaleń planu sporządzone na mapach w skali 1:500, stanowiące załączniki do uchwały,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Obszarze - należy przez to rozumieć obszar objęty niniejszymi zmianami planu w granicach wyznaczonych na rysu</w:t>
      </w:r>
      <w:r>
        <w:rPr>
          <w:color w:val="000000"/>
        </w:rPr>
        <w:t>nkach planu,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Terenie - należy przez to rozumieć teren o określonym w planie przeznaczeniu, wyznaczony na rysunkach planu liniami rozgraniczającymi oraz oznaczony symbolami literowymi, gdzie litery oznaczają przeznaczenie terenu,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Funkcji dominującej - n</w:t>
      </w:r>
      <w:r>
        <w:rPr>
          <w:color w:val="000000"/>
        </w:rPr>
        <w:t>ależy przez to rozumieć podstawowe przeznaczenie terenu pod określony typ zabudowy lub sposobu zagospodarowania,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Funkcji towarzyszącej- należy przez to rozumieć funkcję inną niż dominującą, która uzupełnia lub wzbogaca funkcję dominującą,</w:t>
      </w:r>
    </w:p>
    <w:p w:rsidR="00BD6A36" w:rsidRDefault="000C171D">
      <w:pPr>
        <w:spacing w:before="25" w:after="0"/>
        <w:jc w:val="both"/>
      </w:pPr>
      <w:r>
        <w:rPr>
          <w:color w:val="000000"/>
        </w:rPr>
        <w:t>- Powierzchni b</w:t>
      </w:r>
      <w:r>
        <w:rPr>
          <w:color w:val="000000"/>
        </w:rPr>
        <w:t>iologicznie czynnej - należy przez to rozumieć nie utwardzoną powierzchnię działki z wytworzoną warstwą glebową, pokrytą roślinnością lub użytkowaną rolniczo.</w:t>
      </w:r>
    </w:p>
    <w:p w:rsidR="00BD6A36" w:rsidRDefault="000C171D">
      <w:pPr>
        <w:spacing w:before="26" w:after="0"/>
      </w:pPr>
      <w:r>
        <w:rPr>
          <w:b/>
          <w:color w:val="000000"/>
        </w:rPr>
        <w:t xml:space="preserve">§  4. </w:t>
      </w:r>
    </w:p>
    <w:p w:rsidR="00BD6A36" w:rsidRDefault="000C171D">
      <w:pPr>
        <w:spacing w:before="26" w:after="0"/>
      </w:pPr>
      <w:r>
        <w:rPr>
          <w:color w:val="000000"/>
        </w:rPr>
        <w:t>1. Przedmiotem ustaleń planu jest:</w:t>
      </w:r>
    </w:p>
    <w:p w:rsidR="00BD6A36" w:rsidRDefault="000C171D">
      <w:pPr>
        <w:spacing w:after="0"/>
        <w:ind w:left="373"/>
      </w:pPr>
      <w:r>
        <w:rPr>
          <w:color w:val="000000"/>
        </w:rPr>
        <w:t>a) we wsi Waszkowskie: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 xml:space="preserve">– tereny zabudowy mieszkaniowej </w:t>
      </w:r>
      <w:r>
        <w:rPr>
          <w:color w:val="000000"/>
        </w:rPr>
        <w:t>jednorodzinnej oznaczone na rysunku planu symbolem MN,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tereny indywidualnego budownictwa letniskowego oznaczone na rysunku planu symbolem UTL tereny drogi gminnej, lokalnej oznaczone na rysunku planu symbolem L,</w:t>
      </w:r>
    </w:p>
    <w:p w:rsidR="00BD6A36" w:rsidRDefault="000C171D">
      <w:pPr>
        <w:spacing w:after="0"/>
        <w:ind w:left="373"/>
      </w:pPr>
      <w:r>
        <w:rPr>
          <w:color w:val="000000"/>
        </w:rPr>
        <w:t>b) we wsi Burzenin - ul. Lipowa: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 xml:space="preserve">– tereny </w:t>
      </w:r>
      <w:r>
        <w:rPr>
          <w:color w:val="000000"/>
        </w:rPr>
        <w:t xml:space="preserve">zabudowy o charakterze </w:t>
      </w:r>
      <w:proofErr w:type="spellStart"/>
      <w:r>
        <w:rPr>
          <w:color w:val="000000"/>
        </w:rPr>
        <w:t>produkcyjno</w:t>
      </w:r>
      <w:proofErr w:type="spellEnd"/>
      <w:r>
        <w:rPr>
          <w:color w:val="000000"/>
        </w:rPr>
        <w:t xml:space="preserve"> usługowym z funkcją mieszkalną dla inwestora oznaczone na rysunku planu symbolem UR;</w:t>
      </w:r>
    </w:p>
    <w:p w:rsidR="00BD6A36" w:rsidRDefault="000C171D">
      <w:pPr>
        <w:spacing w:before="26" w:after="0"/>
      </w:pPr>
      <w:r>
        <w:rPr>
          <w:color w:val="000000"/>
        </w:rPr>
        <w:t>2. Na terenach, o których mowa w ust. 1 plan ustala:</w:t>
      </w:r>
    </w:p>
    <w:p w:rsidR="00BD6A36" w:rsidRDefault="000C171D">
      <w:pPr>
        <w:spacing w:after="0"/>
        <w:ind w:left="373"/>
      </w:pPr>
      <w:r>
        <w:rPr>
          <w:color w:val="000000"/>
        </w:rPr>
        <w:t>a) Przeznaczenie poszczególnych terenów wydzielonych liniami rozgraniczającymi;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b) </w:t>
      </w:r>
      <w:r>
        <w:rPr>
          <w:color w:val="000000"/>
        </w:rPr>
        <w:t>Warunki i zasady kształtowania zabudowy, zagospodarowania i użytkowania;</w:t>
      </w:r>
    </w:p>
    <w:p w:rsidR="00BD6A36" w:rsidRDefault="000C171D">
      <w:pPr>
        <w:spacing w:after="0"/>
        <w:ind w:left="373"/>
      </w:pPr>
      <w:r>
        <w:rPr>
          <w:color w:val="000000"/>
        </w:rPr>
        <w:t>c) Zasady obsługi w zakresie infrastruktury technicznej i komunikacji;</w:t>
      </w:r>
    </w:p>
    <w:p w:rsidR="00BD6A36" w:rsidRDefault="000C171D">
      <w:pPr>
        <w:spacing w:after="0"/>
        <w:ind w:left="373"/>
      </w:pPr>
      <w:r>
        <w:rPr>
          <w:color w:val="000000"/>
        </w:rPr>
        <w:t>d) Szczególne warunki zagospodarowania terenów podlegających ochronie;</w:t>
      </w:r>
    </w:p>
    <w:p w:rsidR="00BD6A36" w:rsidRDefault="000C171D">
      <w:pPr>
        <w:spacing w:before="26" w:after="0"/>
      </w:pPr>
      <w:r>
        <w:rPr>
          <w:b/>
          <w:color w:val="000000"/>
        </w:rPr>
        <w:t xml:space="preserve">§  5. </w:t>
      </w:r>
    </w:p>
    <w:p w:rsidR="00BD6A36" w:rsidRDefault="000C171D">
      <w:pPr>
        <w:spacing w:before="26" w:after="0"/>
      </w:pPr>
      <w:r>
        <w:rPr>
          <w:color w:val="000000"/>
        </w:rPr>
        <w:t xml:space="preserve">1. Integralną częścią planu są </w:t>
      </w:r>
      <w:r>
        <w:rPr>
          <w:color w:val="000000"/>
        </w:rPr>
        <w:t>rysunki planu, stanowiące załączniki Nr 1 i Nr 2 do niniejszej uchwały.</w:t>
      </w:r>
    </w:p>
    <w:p w:rsidR="00BD6A36" w:rsidRDefault="000C171D">
      <w:pPr>
        <w:spacing w:before="26" w:after="0"/>
      </w:pPr>
      <w:r>
        <w:rPr>
          <w:color w:val="000000"/>
        </w:rPr>
        <w:t>2. Obowiązującymi ustaleniami planu są następujące oznaczenia graficzne na rysunkach planu:</w:t>
      </w:r>
    </w:p>
    <w:p w:rsidR="00BD6A36" w:rsidRDefault="000C171D">
      <w:pPr>
        <w:spacing w:after="0"/>
        <w:ind w:left="373"/>
      </w:pPr>
      <w:r>
        <w:rPr>
          <w:color w:val="000000"/>
        </w:rPr>
        <w:t>a) rysunek planu - załącznik Nr 1 (Waszkowskie)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lastRenderedPageBreak/>
        <w:t>– granice obszaru objętego planem;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 xml:space="preserve">– linie </w:t>
      </w:r>
      <w:r>
        <w:rPr>
          <w:color w:val="000000"/>
        </w:rPr>
        <w:t>rozgraniczające tereny o różnym przeznaczeniu;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nieprzekraczalna linia zabudowy;</w:t>
      </w:r>
    </w:p>
    <w:p w:rsidR="00BD6A36" w:rsidRDefault="000C171D">
      <w:pPr>
        <w:spacing w:after="0"/>
        <w:ind w:left="373"/>
      </w:pPr>
      <w:r>
        <w:rPr>
          <w:color w:val="000000"/>
        </w:rPr>
        <w:t>b) rysunek planu - załącznik Nr 2 (Burzenin ul. Lipowa)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granice obszaru objętego planem;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linie rozgraniczające tereny o różnym przeznaczeniu;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strefa wysokiej zieleni iz</w:t>
      </w:r>
      <w:r>
        <w:rPr>
          <w:color w:val="000000"/>
        </w:rPr>
        <w:t>olacyjnej;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istniejące budynki - do adaptacji.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istniejące urządzenia gospodarki ściekowej - do likwidacji.</w:t>
      </w:r>
    </w:p>
    <w:p w:rsidR="00BD6A36" w:rsidRDefault="000C171D">
      <w:pPr>
        <w:spacing w:before="26" w:after="0"/>
      </w:pPr>
      <w:r>
        <w:rPr>
          <w:b/>
          <w:color w:val="000000"/>
        </w:rPr>
        <w:t xml:space="preserve">§  6. </w:t>
      </w:r>
    </w:p>
    <w:p w:rsidR="00BD6A36" w:rsidRDefault="000C171D">
      <w:pPr>
        <w:spacing w:before="26" w:after="0"/>
      </w:pPr>
      <w:r>
        <w:rPr>
          <w:color w:val="000000"/>
        </w:rPr>
        <w:t>1. W decyzjach administracyjnych należy ustalać warunki zabudowy i zagospodarowania terenu według zasad określonych na rysunkach planu oraz</w:t>
      </w:r>
      <w:r>
        <w:rPr>
          <w:color w:val="000000"/>
        </w:rPr>
        <w:t xml:space="preserve"> w tekście niniejszej uchwały.</w:t>
      </w:r>
    </w:p>
    <w:p w:rsidR="00BD6A36" w:rsidRDefault="00BD6A36">
      <w:pPr>
        <w:spacing w:after="0"/>
      </w:pPr>
    </w:p>
    <w:p w:rsidR="00BD6A36" w:rsidRDefault="000C171D">
      <w:pPr>
        <w:spacing w:before="146" w:after="0"/>
        <w:jc w:val="center"/>
      </w:pPr>
      <w:r>
        <w:rPr>
          <w:b/>
          <w:color w:val="000000"/>
        </w:rPr>
        <w:t xml:space="preserve">Rozdział  II </w:t>
      </w:r>
    </w:p>
    <w:p w:rsidR="00BD6A36" w:rsidRDefault="000C171D">
      <w:pPr>
        <w:spacing w:before="25" w:after="0"/>
        <w:jc w:val="center"/>
      </w:pPr>
      <w:r>
        <w:rPr>
          <w:b/>
          <w:color w:val="000000"/>
        </w:rPr>
        <w:t>Ustalenia dla obszaru wsi Waszkowskie</w:t>
      </w:r>
    </w:p>
    <w:p w:rsidR="00BD6A36" w:rsidRDefault="000C171D">
      <w:pPr>
        <w:spacing w:before="26" w:after="0"/>
      </w:pPr>
      <w:r>
        <w:rPr>
          <w:b/>
          <w:color w:val="000000"/>
        </w:rPr>
        <w:t xml:space="preserve">§  7. </w:t>
      </w:r>
    </w:p>
    <w:p w:rsidR="00BD6A36" w:rsidRDefault="000C171D">
      <w:pPr>
        <w:spacing w:before="26" w:after="0"/>
      </w:pPr>
      <w:r>
        <w:rPr>
          <w:color w:val="000000"/>
        </w:rPr>
        <w:t xml:space="preserve">1. Wyznacza się teren oznaczony na rysunku planu Nr 1 symbolem MN, dla którego ustala się: </w:t>
      </w:r>
    </w:p>
    <w:p w:rsidR="00BD6A36" w:rsidRDefault="000C171D">
      <w:pPr>
        <w:spacing w:after="0"/>
        <w:ind w:left="373"/>
      </w:pPr>
      <w:r>
        <w:rPr>
          <w:color w:val="000000"/>
        </w:rPr>
        <w:t>a) funkcję dominującą - zabudowę mieszkaniową, jednorodzinną;</w:t>
      </w:r>
    </w:p>
    <w:p w:rsidR="00BD6A36" w:rsidRDefault="000C171D">
      <w:pPr>
        <w:spacing w:before="26" w:after="0"/>
      </w:pPr>
      <w:r>
        <w:rPr>
          <w:color w:val="000000"/>
        </w:rPr>
        <w:t>2. Wyznacza</w:t>
      </w:r>
      <w:r>
        <w:rPr>
          <w:color w:val="000000"/>
        </w:rPr>
        <w:t xml:space="preserve"> się teren oznaczony na rysunku planu Nr 1 symbolem UTL, dla którego ustala się:</w:t>
      </w:r>
    </w:p>
    <w:p w:rsidR="00BD6A36" w:rsidRDefault="000C171D">
      <w:pPr>
        <w:spacing w:after="0"/>
        <w:ind w:left="373"/>
      </w:pPr>
      <w:r>
        <w:rPr>
          <w:color w:val="000000"/>
        </w:rPr>
        <w:t>a) funkcję dominującą - zabudowę letniskową.</w:t>
      </w:r>
    </w:p>
    <w:p w:rsidR="00BD6A36" w:rsidRDefault="000C171D">
      <w:pPr>
        <w:spacing w:before="26" w:after="0"/>
      </w:pPr>
      <w:r>
        <w:rPr>
          <w:color w:val="000000"/>
        </w:rPr>
        <w:t>3. Dla terenów objętych rysunkiem planu Nr 1 oznaczonych symbolami MN i UTL ustala się obowiązek podporządkowania działalności inw</w:t>
      </w:r>
      <w:r>
        <w:rPr>
          <w:color w:val="000000"/>
        </w:rPr>
        <w:t>estycyjnej wymaganiom ochrony środowiska oraz prawidłowego gospodarowania zasobami przyrody polegający na: ochronie naturalnego krajobrazu oraz obowiązku stosowania form architektonicznych i rozwiązań materiałowych w celu harmonijnego wkomponowania obiektó</w:t>
      </w:r>
      <w:r>
        <w:rPr>
          <w:color w:val="000000"/>
        </w:rPr>
        <w:t xml:space="preserve">w w krajobraz; </w:t>
      </w:r>
    </w:p>
    <w:p w:rsidR="00BD6A36" w:rsidRDefault="000C171D">
      <w:pPr>
        <w:spacing w:before="26" w:after="0"/>
      </w:pPr>
      <w:r>
        <w:rPr>
          <w:color w:val="000000"/>
        </w:rPr>
        <w:t>4. Dla terenów objętych rysunkiem planu Nr 1 ustala się obowiązek przeprowadzenia archeologicznych badań ratowniczych stanowiska archeologicznego oznaczonego w rejestrze Wojewódzkiej Służby Ochrony Zabytków - Delegatura w Sieradzu jako Wasz</w:t>
      </w:r>
      <w:r>
        <w:rPr>
          <w:color w:val="000000"/>
        </w:rPr>
        <w:t>kowskie 2. Jest to obozowisko z wczesnej epoki brązu, osada kultury prapolskiej z VIII-IX w. i osada kultury polskiej z XVI-XVII wieku.</w:t>
      </w:r>
    </w:p>
    <w:p w:rsidR="00BD6A36" w:rsidRDefault="000C171D">
      <w:pPr>
        <w:spacing w:before="26" w:after="0"/>
      </w:pPr>
      <w:r>
        <w:rPr>
          <w:color w:val="000000"/>
        </w:rPr>
        <w:t>5. Dla terenów objętych rysunkiem planu Nr 1 oznaczonych symbolami MN i UTL ustala się następujące zasady obsługi w zakr</w:t>
      </w:r>
      <w:r>
        <w:rPr>
          <w:color w:val="000000"/>
        </w:rPr>
        <w:t>esie infrastruktury technicznej i komunikacji: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a) zaopatrzenie w wodę: z istniejącego w drodze gminnej wodociągu wiejskiego o Ć 90, 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b) odprowadzenie ścieków: przyjmuje się indywidualny sposób gospodarki ściekowej polegający na gromadzeniu ścieków </w:t>
      </w:r>
      <w:r>
        <w:rPr>
          <w:color w:val="000000"/>
        </w:rPr>
        <w:t>sanitarnych w szczelnych, atestowanych zbiornikach bezodpływowych, z wywozem do punktu zlewowego przy oczyszczalni ścieków w Niechmirowie.</w:t>
      </w:r>
    </w:p>
    <w:p w:rsidR="00BD6A36" w:rsidRDefault="000C171D">
      <w:pPr>
        <w:spacing w:after="0"/>
        <w:ind w:left="373"/>
      </w:pPr>
      <w:r>
        <w:rPr>
          <w:color w:val="000000"/>
        </w:rPr>
        <w:t>c) odprowadzanie wód deszczowych: powierzchniowe po terenie własnych działek,</w:t>
      </w:r>
    </w:p>
    <w:p w:rsidR="00BD6A36" w:rsidRDefault="000C171D">
      <w:pPr>
        <w:spacing w:after="0"/>
        <w:ind w:left="373"/>
      </w:pPr>
      <w:r>
        <w:rPr>
          <w:color w:val="000000"/>
        </w:rPr>
        <w:t>d) zaopatrzenie w energię: z istniejące</w:t>
      </w:r>
      <w:r>
        <w:rPr>
          <w:color w:val="000000"/>
        </w:rPr>
        <w:t>j sieci niskiego napięcia,</w:t>
      </w:r>
    </w:p>
    <w:p w:rsidR="00BD6A36" w:rsidRDefault="000C171D">
      <w:pPr>
        <w:spacing w:after="0"/>
        <w:ind w:left="373"/>
      </w:pPr>
      <w:r>
        <w:rPr>
          <w:color w:val="000000"/>
        </w:rPr>
        <w:lastRenderedPageBreak/>
        <w:t>e) ogrzewanie budynku mieszkalnego: z indywidualnych źródeł ciepła z zaleceniem wykorzystania ekologicznych nośników energii (gaz, energia elektryczna, olej opałowy o niskiej zawartości siarki),</w:t>
      </w:r>
    </w:p>
    <w:p w:rsidR="00BD6A36" w:rsidRDefault="000C171D">
      <w:pPr>
        <w:spacing w:after="0"/>
        <w:ind w:left="373"/>
      </w:pPr>
      <w:r>
        <w:rPr>
          <w:color w:val="000000"/>
        </w:rPr>
        <w:t>f) ustala się obowiązek gromadzeni</w:t>
      </w:r>
      <w:r>
        <w:rPr>
          <w:color w:val="000000"/>
        </w:rPr>
        <w:t>a odpadów komunalnych w indywidualnych pojemnikach i utrzymania tych urządzeń w odpowiednim stanie sanitarnym;</w:t>
      </w:r>
    </w:p>
    <w:p w:rsidR="00BD6A36" w:rsidRDefault="000C171D">
      <w:pPr>
        <w:spacing w:after="0"/>
        <w:ind w:left="373"/>
      </w:pPr>
      <w:r>
        <w:rPr>
          <w:color w:val="000000"/>
        </w:rPr>
        <w:t>g) obsługa komunikacyjna terenów o symbolu MN i UTL w oparciu o bezpośrednie włączenie z drogi gminnej oznaczonej symbolem L.</w:t>
      </w:r>
    </w:p>
    <w:p w:rsidR="00BD6A36" w:rsidRDefault="000C171D">
      <w:pPr>
        <w:spacing w:before="26" w:after="0"/>
      </w:pPr>
      <w:r>
        <w:rPr>
          <w:color w:val="000000"/>
        </w:rPr>
        <w:t>6. Na terenach, o k</w:t>
      </w:r>
      <w:r>
        <w:rPr>
          <w:color w:val="000000"/>
        </w:rPr>
        <w:t>tórych mowa w ust. 1 i 2 ustala się następujące zasady zabudowy i zagospodarowania terenu:</w:t>
      </w:r>
    </w:p>
    <w:p w:rsidR="00BD6A36" w:rsidRDefault="000C171D">
      <w:pPr>
        <w:spacing w:after="0"/>
        <w:ind w:left="373"/>
      </w:pPr>
      <w:r>
        <w:rPr>
          <w:color w:val="000000"/>
        </w:rPr>
        <w:t>a) w ramach działki budowlanej z zabudową mieszkaniową obowiązuje budowa jednego, wolno stojącego budynku mieszkalnego z uwzględnieniem nieprzekraczalnej linii zabud</w:t>
      </w:r>
      <w:r>
        <w:rPr>
          <w:color w:val="000000"/>
        </w:rPr>
        <w:t>owy. Na działce dopuszcza się budowę wolno stojącego budynku gospodarczego o maksymalnej wielkości 60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powierzchni zabudowy,</w:t>
      </w:r>
    </w:p>
    <w:p w:rsidR="00BD6A36" w:rsidRDefault="000C171D">
      <w:pPr>
        <w:spacing w:after="0"/>
        <w:ind w:left="373"/>
      </w:pPr>
      <w:r>
        <w:rPr>
          <w:color w:val="000000"/>
        </w:rPr>
        <w:t>b) w ramach działki letniskowej, przy uwzględnieniu nieprzekraczalnej linii zabudowy, obowiązuje budowa wolno stojącego budynku l</w:t>
      </w:r>
      <w:r>
        <w:rPr>
          <w:color w:val="000000"/>
        </w:rPr>
        <w:t>etniskowego z funkcją garażową,</w:t>
      </w:r>
    </w:p>
    <w:p w:rsidR="00BD6A36" w:rsidRDefault="000C171D">
      <w:pPr>
        <w:spacing w:after="0"/>
        <w:ind w:left="373"/>
      </w:pPr>
      <w:r>
        <w:rPr>
          <w:color w:val="000000"/>
        </w:rPr>
        <w:t>c) ustala się obowiązek pozostawienia min. 70% powierzchni niezabudowanej i nieutwardzonej, stanowiącej powierzchnię biologicznie czynną,</w:t>
      </w:r>
    </w:p>
    <w:p w:rsidR="00BD6A36" w:rsidRDefault="000C171D">
      <w:pPr>
        <w:spacing w:after="0"/>
        <w:ind w:left="373"/>
      </w:pPr>
      <w:r>
        <w:rPr>
          <w:color w:val="000000"/>
        </w:rPr>
        <w:t>d) ustala się maksymalną wysokość ogrodzeń od strony drogi - 150 cm z zakazem stosowan</w:t>
      </w:r>
      <w:r>
        <w:rPr>
          <w:color w:val="000000"/>
        </w:rPr>
        <w:t>ia wielkowymiarowych betonowych elementów prefabrykowanych,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e) ustala się zakaz wtórnego podziału działek. </w:t>
      </w:r>
    </w:p>
    <w:p w:rsidR="00BD6A36" w:rsidRDefault="000C171D">
      <w:pPr>
        <w:spacing w:before="26" w:after="0"/>
      </w:pPr>
      <w:r>
        <w:rPr>
          <w:color w:val="000000"/>
        </w:rPr>
        <w:t>7. Na terenach, o których mowa w ust. 1 i 2 ustala się następujące zasady kształtowania architektury obiektów:</w:t>
      </w:r>
    </w:p>
    <w:p w:rsidR="00BD6A36" w:rsidRDefault="000C171D">
      <w:pPr>
        <w:spacing w:after="0"/>
        <w:ind w:left="373"/>
      </w:pPr>
      <w:r>
        <w:rPr>
          <w:color w:val="000000"/>
        </w:rPr>
        <w:t>a) maksymalna wysokość budynków miesz</w:t>
      </w:r>
      <w:r>
        <w:rPr>
          <w:color w:val="000000"/>
        </w:rPr>
        <w:t>kalnych - dwie kondygnacje, w tym druga kondygnacja to poddasze użytkowe; budynku niemieszkalnego - jedna kondygnacja o maksymalnej wysokości 4,5 m,</w:t>
      </w:r>
    </w:p>
    <w:p w:rsidR="00BD6A36" w:rsidRDefault="000C171D">
      <w:pPr>
        <w:spacing w:after="0"/>
        <w:ind w:left="373"/>
      </w:pPr>
      <w:r>
        <w:rPr>
          <w:color w:val="000000"/>
        </w:rPr>
        <w:t>b) dla budynków w obrębie działki mieszkaniowej obowiązuje stosowanie ujednoliconych materiałów wykończenio</w:t>
      </w:r>
      <w:r>
        <w:rPr>
          <w:color w:val="000000"/>
        </w:rPr>
        <w:t>wych elewacji oraz pokrycia dachu.</w:t>
      </w:r>
    </w:p>
    <w:p w:rsidR="00BD6A36" w:rsidRDefault="000C171D">
      <w:pPr>
        <w:spacing w:before="26" w:after="0"/>
      </w:pPr>
      <w:r>
        <w:rPr>
          <w:b/>
          <w:color w:val="000000"/>
        </w:rPr>
        <w:t xml:space="preserve">§  8. </w:t>
      </w:r>
      <w:r>
        <w:rPr>
          <w:color w:val="000000"/>
        </w:rPr>
        <w:t>Wyznacza się tereny oznaczone na rysunku planu symbolem L dla których ustala się:</w:t>
      </w:r>
    </w:p>
    <w:p w:rsidR="00BD6A36" w:rsidRDefault="000C171D">
      <w:pPr>
        <w:spacing w:after="0"/>
        <w:ind w:left="373"/>
      </w:pPr>
      <w:r>
        <w:rPr>
          <w:color w:val="000000"/>
        </w:rPr>
        <w:t>a) funkcję dominującą- droga gminna Nr 371415, lokalna - stanowiąca bezpośrednią obsługę komunikacyjną terenów objętych zmianą planu.</w:t>
      </w:r>
    </w:p>
    <w:p w:rsidR="00BD6A36" w:rsidRDefault="000C171D">
      <w:pPr>
        <w:spacing w:after="0"/>
        <w:ind w:left="373"/>
      </w:pPr>
      <w:r>
        <w:rPr>
          <w:color w:val="000000"/>
        </w:rPr>
        <w:t>b) funkcję towarzyszącą: prowadzenie sieci uzbrojenia: elektroenergetyczne, oświetleniowe, wodociągowe, kanalizacyjne, gazowe, telefoniczne;</w:t>
      </w:r>
    </w:p>
    <w:p w:rsidR="00BD6A36" w:rsidRDefault="000C171D">
      <w:pPr>
        <w:spacing w:after="0"/>
        <w:ind w:left="373"/>
      </w:pPr>
      <w:r>
        <w:rPr>
          <w:color w:val="000000"/>
        </w:rPr>
        <w:t>c) parametry techniczne:</w:t>
      </w:r>
    </w:p>
    <w:p w:rsidR="00BD6A36" w:rsidRDefault="000C171D">
      <w:pPr>
        <w:spacing w:before="25" w:after="0"/>
        <w:ind w:left="373"/>
        <w:jc w:val="both"/>
      </w:pPr>
      <w:r>
        <w:rPr>
          <w:color w:val="000000"/>
        </w:rPr>
        <w:t>– droga gminna oznaczona symbolem L - szerokość w liniach rozgraniczających 12,0 m szerok</w:t>
      </w:r>
      <w:r>
        <w:rPr>
          <w:color w:val="000000"/>
        </w:rPr>
        <w:t>ość jezdni 6,0 m.</w:t>
      </w:r>
    </w:p>
    <w:p w:rsidR="00BD6A36" w:rsidRDefault="000C171D">
      <w:pPr>
        <w:spacing w:before="26" w:after="240"/>
      </w:pPr>
      <w:r>
        <w:rPr>
          <w:b/>
          <w:color w:val="000000"/>
        </w:rPr>
        <w:t xml:space="preserve">§  9. </w:t>
      </w:r>
      <w:r>
        <w:rPr>
          <w:color w:val="000000"/>
        </w:rPr>
        <w:t>Dla terenów objętych zmianą planu we wsi Waszkowskie ustala się, że stawki procentowe z tytułu wzrostu wartości nieruchomości, płatne w przypadku zbycia tych nieruchomości, wynoszą 0%.</w:t>
      </w:r>
    </w:p>
    <w:p w:rsidR="00BD6A36" w:rsidRDefault="00BD6A36">
      <w:pPr>
        <w:spacing w:after="0"/>
      </w:pPr>
    </w:p>
    <w:p w:rsidR="00BD6A36" w:rsidRDefault="000C171D">
      <w:pPr>
        <w:spacing w:before="146" w:after="0"/>
        <w:jc w:val="center"/>
      </w:pPr>
      <w:r>
        <w:rPr>
          <w:b/>
          <w:color w:val="000000"/>
        </w:rPr>
        <w:t xml:space="preserve">Rozdział  III </w:t>
      </w:r>
    </w:p>
    <w:p w:rsidR="00BD6A36" w:rsidRDefault="000C171D">
      <w:pPr>
        <w:spacing w:before="25" w:after="0"/>
        <w:jc w:val="center"/>
      </w:pPr>
      <w:r>
        <w:rPr>
          <w:b/>
          <w:color w:val="000000"/>
        </w:rPr>
        <w:t xml:space="preserve">Ustalenia dla obszaru wsi </w:t>
      </w:r>
      <w:r>
        <w:rPr>
          <w:b/>
          <w:color w:val="000000"/>
        </w:rPr>
        <w:t>Burzenin - ul. Lipowa</w:t>
      </w:r>
    </w:p>
    <w:p w:rsidR="00BD6A36" w:rsidRDefault="000C171D">
      <w:pPr>
        <w:spacing w:before="26" w:after="0"/>
      </w:pPr>
      <w:r>
        <w:rPr>
          <w:b/>
          <w:color w:val="000000"/>
        </w:rPr>
        <w:t xml:space="preserve">§  10. </w:t>
      </w:r>
    </w:p>
    <w:p w:rsidR="00BD6A36" w:rsidRDefault="000C171D">
      <w:pPr>
        <w:spacing w:before="26" w:after="0"/>
      </w:pPr>
      <w:r>
        <w:rPr>
          <w:color w:val="000000"/>
        </w:rPr>
        <w:lastRenderedPageBreak/>
        <w:t>1. Wyznacza się teren oznaczony na rysunku planu - załącznik Nr 2 symbolem UR dla którego ustala się: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a) funkcję dominującą: zabudowa o charakterze </w:t>
      </w:r>
      <w:proofErr w:type="spellStart"/>
      <w:r>
        <w:rPr>
          <w:color w:val="000000"/>
        </w:rPr>
        <w:t>produkcyjno</w:t>
      </w:r>
      <w:proofErr w:type="spellEnd"/>
      <w:r>
        <w:rPr>
          <w:color w:val="000000"/>
        </w:rPr>
        <w:t xml:space="preserve"> usługowym z urządzeniami towarzyszącymi,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b) funkcja towarzysząca: </w:t>
      </w:r>
      <w:r>
        <w:rPr>
          <w:color w:val="000000"/>
        </w:rPr>
        <w:t>część mieszkalna dla inwestora.</w:t>
      </w:r>
    </w:p>
    <w:p w:rsidR="00BD6A36" w:rsidRDefault="000C171D">
      <w:pPr>
        <w:spacing w:before="26" w:after="0"/>
      </w:pPr>
      <w:r>
        <w:rPr>
          <w:color w:val="000000"/>
        </w:rPr>
        <w:t>2. Warunkiem prowadzenia działalności produkcyjno-usługowej, o której mowa w ust. 1 jest utrzymanie uciążliwości działalności w obrębie własnej działki.</w:t>
      </w:r>
    </w:p>
    <w:p w:rsidR="00BD6A36" w:rsidRDefault="000C171D">
      <w:pPr>
        <w:spacing w:before="26" w:after="0"/>
      </w:pPr>
      <w:r>
        <w:rPr>
          <w:color w:val="000000"/>
        </w:rPr>
        <w:t>3. Na terenie, o którym mowa w ust. 1, ustala się następujące zasady za</w:t>
      </w:r>
      <w:r>
        <w:rPr>
          <w:color w:val="000000"/>
        </w:rPr>
        <w:t>budowy i zagospodarowania działki: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a) adaptuje się istniejący budynek produkcyjno-usługowy z dopuszczeniem jego rozbudowy o część mieszkalną dla inwestora. 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b) ustala się obowiązek utworzenia strefy zieleni wysokiej izolacyjnej o minimalnej szerokości 2 m </w:t>
      </w:r>
      <w:r>
        <w:rPr>
          <w:color w:val="000000"/>
        </w:rPr>
        <w:t>oddzielającej teren działki od terenów sąsiednich o funkcji przemysłu, baz, magazynów i składów,</w:t>
      </w:r>
    </w:p>
    <w:p w:rsidR="00BD6A36" w:rsidRDefault="000C171D">
      <w:pPr>
        <w:spacing w:after="0"/>
        <w:ind w:left="373"/>
      </w:pPr>
      <w:r>
        <w:rPr>
          <w:color w:val="000000"/>
        </w:rPr>
        <w:t>c) ustala się, że minimalny udział powierzchni biologicznie czynnej w ogólnej powierzchni działki wynosi 50%,</w:t>
      </w:r>
    </w:p>
    <w:p w:rsidR="00BD6A36" w:rsidRDefault="000C171D">
      <w:pPr>
        <w:spacing w:after="0"/>
        <w:ind w:left="373"/>
      </w:pPr>
      <w:r>
        <w:rPr>
          <w:color w:val="000000"/>
        </w:rPr>
        <w:t>d) miejsca do parkowania samochodów, włącznie z p</w:t>
      </w:r>
      <w:r>
        <w:rPr>
          <w:color w:val="000000"/>
        </w:rPr>
        <w:t>otrzebami związanymi z prowadzoną działalnością gospodarczą, należy zapewnić w granicach działki.</w:t>
      </w:r>
    </w:p>
    <w:p w:rsidR="00BD6A36" w:rsidRDefault="000C171D">
      <w:pPr>
        <w:spacing w:before="26" w:after="0"/>
      </w:pPr>
      <w:r>
        <w:rPr>
          <w:color w:val="000000"/>
        </w:rPr>
        <w:t xml:space="preserve">4. Dla terenu oznaczonego symbolem UR ustala się następujące zasady obsługi w zakresie infrastruktury technicznej i komunikacji: </w:t>
      </w:r>
    </w:p>
    <w:p w:rsidR="00BD6A36" w:rsidRDefault="000C171D">
      <w:pPr>
        <w:spacing w:after="0"/>
        <w:ind w:left="373"/>
      </w:pPr>
      <w:r>
        <w:rPr>
          <w:color w:val="000000"/>
        </w:rPr>
        <w:t>a) zaopatrzenie w wodę: z is</w:t>
      </w:r>
      <w:r>
        <w:rPr>
          <w:color w:val="000000"/>
        </w:rPr>
        <w:t>tniejącej sieci wodociągowej Ć 100,</w:t>
      </w:r>
    </w:p>
    <w:p w:rsidR="00BD6A36" w:rsidRDefault="000C171D">
      <w:pPr>
        <w:spacing w:after="0"/>
        <w:ind w:left="373"/>
      </w:pPr>
      <w:r>
        <w:rPr>
          <w:color w:val="000000"/>
        </w:rPr>
        <w:t>b) odprowadzenie ścieków: docelowo do systemu kanalizacji sanitarnej wsi Burzenin z oczyszczaniem w oczyszczalni ścieków w Burzeninie; do czasu wykonania przyłącza, dopuszcza się gromadzenie ścieków w szczelnym zbiorniku</w:t>
      </w:r>
      <w:r>
        <w:rPr>
          <w:color w:val="000000"/>
        </w:rPr>
        <w:t xml:space="preserve"> bezodpływowym. Istniejące urządzenia kanalizacji sanitarnej służące dotychczas innej funkcji - przewiduje się do likwidacji,</w:t>
      </w:r>
    </w:p>
    <w:p w:rsidR="00BD6A36" w:rsidRDefault="000C171D">
      <w:pPr>
        <w:spacing w:after="0"/>
        <w:ind w:left="373"/>
      </w:pPr>
      <w:r>
        <w:rPr>
          <w:color w:val="000000"/>
        </w:rPr>
        <w:t>c) odprowadzanie wód deszczowych: do kanalizacji deszczowej na terenie działki z odprowadzeniem do rowu istniejącego w liniach roz</w:t>
      </w:r>
      <w:r>
        <w:rPr>
          <w:color w:val="000000"/>
        </w:rPr>
        <w:t>graniczających ul. Lipowej, z obowiązkiem zastosowania separatora zanieczyszczeń,</w:t>
      </w:r>
    </w:p>
    <w:p w:rsidR="00BD6A36" w:rsidRDefault="000C171D">
      <w:pPr>
        <w:spacing w:after="0"/>
        <w:ind w:left="373"/>
      </w:pPr>
      <w:r>
        <w:rPr>
          <w:color w:val="000000"/>
        </w:rPr>
        <w:t>d) zaopatrzenie w energię elektryczną: z istniejącej sieci niskiego napięcia,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e) ogrzewanie budynków: z indywidualnych źródeł ciepła z zaleceniem wykorzystania ekologicznych </w:t>
      </w:r>
      <w:r>
        <w:rPr>
          <w:color w:val="000000"/>
        </w:rPr>
        <w:t>nośników energii (gaz, energia elektryczna, olej opałowy o niskiej zawartości siarki),</w:t>
      </w:r>
    </w:p>
    <w:p w:rsidR="00BD6A36" w:rsidRDefault="000C171D">
      <w:pPr>
        <w:spacing w:after="0"/>
        <w:ind w:left="373"/>
      </w:pPr>
      <w:r>
        <w:rPr>
          <w:color w:val="000000"/>
        </w:rPr>
        <w:t xml:space="preserve">f) odpady: ustala się obowiązek gromadzenia odpadów komunalnych w indywidualnych pojemnikach i utrzymywania tych urządzeń w odpowiednim stanie sanitarnym. </w:t>
      </w:r>
    </w:p>
    <w:p w:rsidR="00BD6A36" w:rsidRDefault="000C171D">
      <w:pPr>
        <w:spacing w:after="0"/>
        <w:ind w:left="373"/>
      </w:pPr>
      <w:r>
        <w:rPr>
          <w:color w:val="000000"/>
        </w:rPr>
        <w:t>g) obsługa ko</w:t>
      </w:r>
      <w:r>
        <w:rPr>
          <w:color w:val="000000"/>
        </w:rPr>
        <w:t>munikacyjna działki w oparciu o bezpośrednie włączenie z ul. Lipowej.</w:t>
      </w:r>
    </w:p>
    <w:p w:rsidR="00BD6A36" w:rsidRDefault="000C171D">
      <w:pPr>
        <w:spacing w:before="26" w:after="240"/>
      </w:pPr>
      <w:r>
        <w:rPr>
          <w:b/>
          <w:color w:val="000000"/>
        </w:rPr>
        <w:t xml:space="preserve">§  11. </w:t>
      </w:r>
      <w:r>
        <w:rPr>
          <w:color w:val="000000"/>
        </w:rPr>
        <w:t>Dla terenu oznaczonego symbolem UR we wsi Burzenin - ul. Lipowa ustala się, że stawka procentowa z tytułu wzrostu wartości nieruchomości, płatna w przypadku zbycia tych nieruchomo</w:t>
      </w:r>
      <w:r>
        <w:rPr>
          <w:color w:val="000000"/>
        </w:rPr>
        <w:t>ści wynosi 25%.</w:t>
      </w:r>
    </w:p>
    <w:p w:rsidR="00BD6A36" w:rsidRDefault="00BD6A36">
      <w:pPr>
        <w:spacing w:after="0"/>
      </w:pPr>
    </w:p>
    <w:p w:rsidR="00BD6A36" w:rsidRDefault="000C171D">
      <w:pPr>
        <w:spacing w:before="146" w:after="0"/>
        <w:jc w:val="center"/>
      </w:pPr>
      <w:r>
        <w:rPr>
          <w:b/>
          <w:color w:val="000000"/>
        </w:rPr>
        <w:t xml:space="preserve">Rozdział  IV </w:t>
      </w:r>
    </w:p>
    <w:p w:rsidR="00BD6A36" w:rsidRDefault="000C171D">
      <w:pPr>
        <w:spacing w:before="25" w:after="0"/>
        <w:jc w:val="center"/>
      </w:pPr>
      <w:r>
        <w:rPr>
          <w:b/>
          <w:color w:val="000000"/>
        </w:rPr>
        <w:t>Przepisy końcowe</w:t>
      </w:r>
    </w:p>
    <w:p w:rsidR="00BD6A36" w:rsidRDefault="000C171D">
      <w:pPr>
        <w:spacing w:before="26" w:after="240"/>
      </w:pPr>
      <w:r>
        <w:rPr>
          <w:b/>
          <w:color w:val="000000"/>
        </w:rPr>
        <w:lastRenderedPageBreak/>
        <w:t xml:space="preserve">§  12. </w:t>
      </w:r>
      <w:r>
        <w:rPr>
          <w:color w:val="000000"/>
        </w:rPr>
        <w:t>Traci moc obowiązującą miejscowy plan ogólny zagospodarowania przestrzennego gminy Burzenin uchwalony uchwałą Nr XX/100/92 Rady Gminy w Burzeninie z dnia 30 kwietnia 1992 r. (Dz. Urz. Woj. Sieradzkiego</w:t>
      </w:r>
      <w:r>
        <w:rPr>
          <w:color w:val="000000"/>
        </w:rPr>
        <w:t xml:space="preserve"> z dnia 16 czerwca 1992 r. Nr 6, poz. 43 z późniejszymi zmianami) w części dotyczącej obszarów określonych w § 1 niniejszej uchwały.</w:t>
      </w:r>
    </w:p>
    <w:p w:rsidR="00BD6A36" w:rsidRDefault="000C171D">
      <w:pPr>
        <w:spacing w:before="26" w:after="240"/>
      </w:pPr>
      <w:r>
        <w:rPr>
          <w:b/>
          <w:color w:val="000000"/>
        </w:rPr>
        <w:t xml:space="preserve">§  13. </w:t>
      </w:r>
      <w:r>
        <w:rPr>
          <w:color w:val="000000"/>
        </w:rPr>
        <w:t>Wykonanie uchwały powierza się Zarządowi Gminy Burzenin.</w:t>
      </w:r>
    </w:p>
    <w:p w:rsidR="00BD6A36" w:rsidRDefault="000C171D">
      <w:pPr>
        <w:spacing w:before="26" w:after="240"/>
      </w:pPr>
      <w:r>
        <w:rPr>
          <w:b/>
          <w:color w:val="000000"/>
        </w:rPr>
        <w:t xml:space="preserve">§  14. </w:t>
      </w:r>
      <w:r>
        <w:rPr>
          <w:color w:val="000000"/>
        </w:rPr>
        <w:t xml:space="preserve">Uchwała wchodzi w życie po upływie 14 dni od dnia </w:t>
      </w:r>
      <w:r>
        <w:rPr>
          <w:color w:val="000000"/>
        </w:rPr>
        <w:t>ogłoszenia w Dzienniku Urzędowym Województwa Łódzkiego</w:t>
      </w:r>
    </w:p>
    <w:p w:rsidR="00BD6A36" w:rsidRDefault="000C171D">
      <w:pPr>
        <w:spacing w:after="0"/>
      </w:pPr>
      <w:r>
        <w:rPr>
          <w:b/>
          <w:color w:val="000000"/>
        </w:rPr>
        <w:t>ZAŁĄCZNIKI</w:t>
      </w:r>
    </w:p>
    <w:p w:rsidR="00BD6A36" w:rsidRDefault="00BD6A36">
      <w:pPr>
        <w:spacing w:after="0"/>
      </w:pPr>
    </w:p>
    <w:p w:rsidR="00BD6A36" w:rsidRDefault="000C171D">
      <w:pPr>
        <w:spacing w:before="80" w:after="0"/>
        <w:jc w:val="center"/>
      </w:pPr>
      <w:r>
        <w:rPr>
          <w:b/>
          <w:color w:val="000000"/>
        </w:rPr>
        <w:t xml:space="preserve">ZAŁĄCZNIK  Nr 1 </w:t>
      </w:r>
    </w:p>
    <w:p w:rsidR="00BD6A36" w:rsidRDefault="000C171D">
      <w:pPr>
        <w:spacing w:before="25" w:after="0"/>
        <w:jc w:val="center"/>
      </w:pPr>
      <w:r>
        <w:rPr>
          <w:b/>
          <w:color w:val="000000"/>
        </w:rPr>
        <w:t>ZMIANA MIEJSCOWEGO PLANU OGÓLNEGO ZAGOSPODAROWANIA PRZESTRZENNEGO GMINY BURZENIN WIEŚ WASZKOWSKIE - DZIAŁKI NR 257/5 I 257/6</w:t>
      </w:r>
    </w:p>
    <w:p w:rsidR="00BD6A36" w:rsidRDefault="000C171D">
      <w:pPr>
        <w:spacing w:after="0"/>
      </w:pPr>
      <w:r>
        <w:rPr>
          <w:color w:val="1B1B1B"/>
        </w:rPr>
        <w:t>grafika</w:t>
      </w:r>
    </w:p>
    <w:p w:rsidR="00BD6A36" w:rsidRDefault="00BD6A36">
      <w:pPr>
        <w:spacing w:after="0"/>
      </w:pPr>
    </w:p>
    <w:p w:rsidR="00BD6A36" w:rsidRDefault="000C171D">
      <w:pPr>
        <w:spacing w:before="80" w:after="0"/>
        <w:jc w:val="center"/>
      </w:pPr>
      <w:r>
        <w:rPr>
          <w:b/>
          <w:color w:val="000000"/>
        </w:rPr>
        <w:t xml:space="preserve">ZAŁĄCZNIK  Nr 2 </w:t>
      </w:r>
    </w:p>
    <w:p w:rsidR="00BD6A36" w:rsidRDefault="000C171D">
      <w:pPr>
        <w:spacing w:before="25" w:after="0"/>
        <w:jc w:val="center"/>
      </w:pPr>
      <w:r>
        <w:rPr>
          <w:b/>
          <w:color w:val="000000"/>
        </w:rPr>
        <w:t>ZMIANA MIEJSCOWEGO PL</w:t>
      </w:r>
      <w:r>
        <w:rPr>
          <w:b/>
          <w:color w:val="000000"/>
        </w:rPr>
        <w:t>ANU OGÓLNEGO ZAGOSPODAROWANIA PRZESTRZENNEGO GMINY BURZENIN WIEŚ BURZENIN - UL. LIPOWA, DZIAŁKA NR 440/3</w:t>
      </w:r>
    </w:p>
    <w:p w:rsidR="00BD6A36" w:rsidRDefault="000C171D">
      <w:pPr>
        <w:spacing w:after="0"/>
      </w:pPr>
      <w:r>
        <w:rPr>
          <w:color w:val="1B1B1B"/>
        </w:rPr>
        <w:t>grafika</w:t>
      </w:r>
    </w:p>
    <w:sectPr w:rsidR="00BD6A3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0F23"/>
    <w:multiLevelType w:val="multilevel"/>
    <w:tmpl w:val="B2107E3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36"/>
    <w:rsid w:val="000C171D"/>
    <w:rsid w:val="00B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46998-2E63-493E-B1D2-DAA506F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10830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MS. Szaflik</dc:creator>
  <cp:lastModifiedBy>Marian MS. Szaflik</cp:lastModifiedBy>
  <cp:revision>2</cp:revision>
  <dcterms:created xsi:type="dcterms:W3CDTF">2018-07-05T11:22:00Z</dcterms:created>
  <dcterms:modified xsi:type="dcterms:W3CDTF">2018-07-05T11:22:00Z</dcterms:modified>
</cp:coreProperties>
</file>