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C1A" w:rsidRPr="00E40A78" w:rsidRDefault="00E40A78" w:rsidP="00011AAB">
      <w:pPr>
        <w:jc w:val="right"/>
      </w:pPr>
      <w:r w:rsidRPr="00E40A78">
        <w:t>Burzenin</w:t>
      </w:r>
      <w:r w:rsidR="002D3C1A" w:rsidRPr="00E40A78">
        <w:t xml:space="preserve">, </w:t>
      </w:r>
      <w:r w:rsidR="006D6769" w:rsidRPr="00E40A78">
        <w:fldChar w:fldCharType="begin"/>
      </w:r>
      <w:r w:rsidR="006D6769" w:rsidRPr="00E40A78">
        <w:instrText xml:space="preserve"> TIME \@ "d MMMM yyyy" </w:instrText>
      </w:r>
      <w:r w:rsidR="006D6769" w:rsidRPr="00E40A78">
        <w:fldChar w:fldCharType="separate"/>
      </w:r>
      <w:r w:rsidR="002F6C53">
        <w:rPr>
          <w:noProof/>
        </w:rPr>
        <w:t>9 czerwca 2018</w:t>
      </w:r>
      <w:r w:rsidR="006D6769" w:rsidRPr="00E40A78">
        <w:fldChar w:fldCharType="end"/>
      </w:r>
      <w:r w:rsidR="006D6769" w:rsidRPr="00E40A78">
        <w:t xml:space="preserve"> r.</w:t>
      </w:r>
    </w:p>
    <w:p w:rsidR="00AB10B0" w:rsidRPr="00E40A78" w:rsidRDefault="002D3C1A" w:rsidP="006303D3">
      <w:pPr>
        <w:pStyle w:val="Tytu"/>
      </w:pPr>
      <w:r w:rsidRPr="00E40A78">
        <w:t xml:space="preserve">Uzasadnienie do uchwały Rady </w:t>
      </w:r>
      <w:r w:rsidR="00E40A78" w:rsidRPr="00E40A78">
        <w:t>Gminy Burzenin</w:t>
      </w:r>
      <w:r w:rsidR="00C2338B" w:rsidRPr="00E40A78">
        <w:t xml:space="preserve"> </w:t>
      </w:r>
      <w:r w:rsidR="00011AAB" w:rsidRPr="00E40A78">
        <w:t xml:space="preserve">w sprawie </w:t>
      </w:r>
      <w:r w:rsidR="00E40A78" w:rsidRPr="00E40A78">
        <w:t>zmiany miejscowego planu zagospodarowania przestrzennego dla części obszaru zespołu osadniczego Burzenin-Witów-Strumiany</w:t>
      </w:r>
      <w:r w:rsidR="000A6421" w:rsidRPr="00E40A78">
        <w:t>.</w:t>
      </w:r>
    </w:p>
    <w:p w:rsidR="006303D3" w:rsidRPr="004857DA" w:rsidRDefault="006303D3" w:rsidP="006303D3"/>
    <w:p w:rsidR="001022EE" w:rsidRPr="004857DA" w:rsidRDefault="00CA6C8F" w:rsidP="009406AE">
      <w:r w:rsidRPr="004857DA">
        <w:t xml:space="preserve">Do sporządzenia </w:t>
      </w:r>
      <w:r w:rsidR="004857DA" w:rsidRPr="004857DA">
        <w:t xml:space="preserve">zmiany </w:t>
      </w:r>
      <w:r w:rsidRPr="004857DA">
        <w:t xml:space="preserve">miejscowego </w:t>
      </w:r>
      <w:r w:rsidR="002D3C1A" w:rsidRPr="004857DA">
        <w:t>plan</w:t>
      </w:r>
      <w:r w:rsidRPr="004857DA">
        <w:t>u</w:t>
      </w:r>
      <w:r w:rsidR="002D3C1A" w:rsidRPr="004857DA">
        <w:t xml:space="preserve"> zagospodarowania przestrzennego przy</w:t>
      </w:r>
      <w:r w:rsidR="00575F27" w:rsidRPr="004857DA">
        <w:t>stąpiono na podstawie Uchwały</w:t>
      </w:r>
      <w:r w:rsidR="009406AE" w:rsidRPr="004857DA">
        <w:t xml:space="preserve"> </w:t>
      </w:r>
      <w:r w:rsidR="008B75B9" w:rsidRPr="004857DA">
        <w:t xml:space="preserve">Nr </w:t>
      </w:r>
      <w:r w:rsidR="00D03CF6" w:rsidRPr="004857DA">
        <w:t>XXXII/229/17 Rady Gminy Burzenin z dnia 16 sierpnia 2017 r.</w:t>
      </w:r>
      <w:r w:rsidR="004857DA" w:rsidRPr="004857DA">
        <w:t xml:space="preserve"> </w:t>
      </w:r>
      <w:r w:rsidR="00352988" w:rsidRPr="004857DA">
        <w:t>w sprawie przystąpienia do sporządzenia</w:t>
      </w:r>
      <w:r w:rsidR="004857DA" w:rsidRPr="004857DA">
        <w:t xml:space="preserve"> zmiany miejscowego planu zagospodarowania przestrzennego dla części obszaru zespołu osadniczego Burzenin-Witów-Strumiany</w:t>
      </w:r>
      <w:r w:rsidR="00C16B30" w:rsidRPr="004857DA">
        <w:t>, który po sporządzeniu będzie nazywał się</w:t>
      </w:r>
      <w:r w:rsidR="009406AE" w:rsidRPr="004857DA">
        <w:t>:</w:t>
      </w:r>
      <w:r w:rsidR="00C16B30" w:rsidRPr="004857DA">
        <w:t xml:space="preserve"> </w:t>
      </w:r>
      <w:r w:rsidR="004857DA" w:rsidRPr="004857DA">
        <w:t>zmiana miejscowego planu zagospodarowania przestrzennego dla części obszaru zespołu osadniczego Burzenin-Witów-Strumiany</w:t>
      </w:r>
      <w:r w:rsidR="00C16B30" w:rsidRPr="004857DA">
        <w:t xml:space="preserve">. </w:t>
      </w:r>
    </w:p>
    <w:p w:rsidR="001022EE" w:rsidRPr="004857DA" w:rsidRDefault="001022EE" w:rsidP="009A684D">
      <w:pPr>
        <w:spacing w:line="276" w:lineRule="auto"/>
      </w:pPr>
    </w:p>
    <w:p w:rsidR="00905346" w:rsidRPr="004857DA" w:rsidRDefault="002D3C1A" w:rsidP="00EA54D4">
      <w:r w:rsidRPr="004857DA">
        <w:t>Ustalenia planu realizują wymogi wynikające z art. 1 ust. 2-4 ustawy z dnia 27 marca 2003</w:t>
      </w:r>
      <w:r w:rsidR="00300D74">
        <w:t xml:space="preserve"> </w:t>
      </w:r>
      <w:r w:rsidRPr="004857DA">
        <w:t>r. o planowaniu i zagospodarowaniu przestrzennym (</w:t>
      </w:r>
      <w:r w:rsidR="00437322" w:rsidRPr="004857DA">
        <w:t xml:space="preserve">tekst jednolity: </w:t>
      </w:r>
      <w:r w:rsidR="00C10B00" w:rsidRPr="004857DA">
        <w:t>Dz.U. z 2017 r. poz. 1073</w:t>
      </w:r>
      <w:r w:rsidR="00437322" w:rsidRPr="004857DA">
        <w:t xml:space="preserve"> z </w:t>
      </w:r>
      <w:proofErr w:type="spellStart"/>
      <w:r w:rsidR="00437322" w:rsidRPr="004857DA">
        <w:t>późn</w:t>
      </w:r>
      <w:proofErr w:type="spellEnd"/>
      <w:r w:rsidR="00437322" w:rsidRPr="004857DA">
        <w:t>. zm.</w:t>
      </w:r>
      <w:r w:rsidR="00426597" w:rsidRPr="004857DA">
        <w:t>):</w:t>
      </w:r>
      <w:bookmarkStart w:id="0" w:name="_GoBack"/>
      <w:bookmarkEnd w:id="0"/>
    </w:p>
    <w:p w:rsidR="004B4ABD" w:rsidRPr="004857DA" w:rsidRDefault="00905346" w:rsidP="00AF0C51">
      <w:pPr>
        <w:pStyle w:val="Nagwek1"/>
      </w:pPr>
      <w:r w:rsidRPr="004857DA">
        <w:t>u</w:t>
      </w:r>
      <w:r w:rsidR="004B4ABD" w:rsidRPr="004857DA">
        <w:t>względniając</w:t>
      </w:r>
      <w:r w:rsidRPr="004857DA">
        <w:t xml:space="preserve"> zwłaszcza</w:t>
      </w:r>
      <w:r w:rsidR="004B4ABD" w:rsidRPr="004857DA">
        <w:t>:</w:t>
      </w:r>
    </w:p>
    <w:p w:rsidR="00FD4DCF" w:rsidRPr="004857DA" w:rsidRDefault="00FD4DCF" w:rsidP="00AF0C51">
      <w:pPr>
        <w:pStyle w:val="Nagwek2"/>
      </w:pPr>
      <w:r w:rsidRPr="004857DA">
        <w:t>wymagania ładu przestrzennego, w tym urbanistyki i architektury:</w:t>
      </w:r>
    </w:p>
    <w:p w:rsidR="00AF0C51" w:rsidRPr="00ED1E1A" w:rsidRDefault="00E66202" w:rsidP="00F63F5E">
      <w:pPr>
        <w:pStyle w:val="Nagwek3"/>
      </w:pPr>
      <w:r w:rsidRPr="00F61E48">
        <w:t xml:space="preserve">poprzez ustalenie przeznaczenia terenów oraz zasad ochrony i kształtowania ładu przestrzennego, a także parametrów i wskaźników kształtowania zabudowy oraz zagospodarowania terenu w sposób harmonizujący ze </w:t>
      </w:r>
      <w:r w:rsidRPr="00ED1E1A">
        <w:t xml:space="preserve">stanem faktycznym przedmiotowego obszaru, który jest </w:t>
      </w:r>
      <w:r w:rsidR="00F9567F" w:rsidRPr="00ED1E1A">
        <w:t xml:space="preserve">obecnie </w:t>
      </w:r>
      <w:r w:rsidR="004A79E8" w:rsidRPr="00ED1E1A">
        <w:t>zainwestowany</w:t>
      </w:r>
      <w:r w:rsidR="00AF0C51" w:rsidRPr="00ED1E1A">
        <w:t>,</w:t>
      </w:r>
      <w:r w:rsidR="00F9567F" w:rsidRPr="00ED1E1A">
        <w:t xml:space="preserve"> </w:t>
      </w:r>
      <w:r w:rsidRPr="00ED1E1A">
        <w:t>oraz obszaru sąsiedniego</w:t>
      </w:r>
      <w:r w:rsidR="00FF37A4" w:rsidRPr="00ED1E1A">
        <w:t xml:space="preserve">. </w:t>
      </w:r>
    </w:p>
    <w:p w:rsidR="00872115" w:rsidRPr="00ED1E1A" w:rsidRDefault="00ED1E1A" w:rsidP="00F63F5E">
      <w:pPr>
        <w:pStyle w:val="Nagwek3"/>
      </w:pPr>
      <w:r w:rsidRPr="00ED1E1A">
        <w:t>W związku z powyższym z</w:t>
      </w:r>
      <w:r w:rsidR="00E66202" w:rsidRPr="00ED1E1A">
        <w:t xml:space="preserve">asadne jest wprowadzenie </w:t>
      </w:r>
      <w:r w:rsidR="00872115" w:rsidRPr="00ED1E1A">
        <w:t xml:space="preserve">na </w:t>
      </w:r>
      <w:r w:rsidRPr="00ED1E1A">
        <w:t>przedmiotowym</w:t>
      </w:r>
      <w:r w:rsidR="00872115" w:rsidRPr="00ED1E1A">
        <w:t xml:space="preserve"> obszarze:</w:t>
      </w:r>
    </w:p>
    <w:p w:rsidR="00ED1E1A" w:rsidRPr="00ED1E1A" w:rsidRDefault="00ED1E1A" w:rsidP="00ED1E1A">
      <w:pPr>
        <w:pStyle w:val="Nagwek4"/>
      </w:pPr>
      <w:r w:rsidRPr="00ED1E1A">
        <w:t>zabudowy mieszkaniowej jednorodzinnej lub usługowej,</w:t>
      </w:r>
    </w:p>
    <w:p w:rsidR="00872115" w:rsidRPr="00ED1E1A" w:rsidRDefault="00872115" w:rsidP="00872115">
      <w:pPr>
        <w:pStyle w:val="Nagwek4"/>
      </w:pPr>
      <w:r w:rsidRPr="00ED1E1A">
        <w:t>zabudowy usług</w:t>
      </w:r>
      <w:r w:rsidR="00A85EEB">
        <w:t xml:space="preserve"> publicznych</w:t>
      </w:r>
      <w:r w:rsidR="00ED1E1A" w:rsidRPr="00ED1E1A">
        <w:t>.</w:t>
      </w:r>
    </w:p>
    <w:p w:rsidR="00EA0D3A" w:rsidRPr="00487F80" w:rsidRDefault="00FF37A4" w:rsidP="00872115">
      <w:pPr>
        <w:pStyle w:val="Nagwek3"/>
      </w:pPr>
      <w:r w:rsidRPr="00487F80">
        <w:t xml:space="preserve">Przeznaczenie terenów pod </w:t>
      </w:r>
      <w:r w:rsidR="00E76252" w:rsidRPr="00487F80">
        <w:t xml:space="preserve">ww. funkcje </w:t>
      </w:r>
      <w:r w:rsidRPr="00487F80">
        <w:t xml:space="preserve">stanowi naturalną kontynuację wytworzonej dotychczas struktury osadniczej w tej części </w:t>
      </w:r>
      <w:r w:rsidR="00ED1E1A" w:rsidRPr="00487F80">
        <w:t>gminy</w:t>
      </w:r>
      <w:r w:rsidR="00E84CE4" w:rsidRPr="00487F80">
        <w:t>, zgodnie z uwarunkowaniami p</w:t>
      </w:r>
      <w:r w:rsidR="00243F24" w:rsidRPr="00487F80">
        <w:t xml:space="preserve">rzyrodniczymi, funkcjonalnymi oraz </w:t>
      </w:r>
      <w:r w:rsidR="00ED1E1A" w:rsidRPr="00487F80">
        <w:t>ustaleniami</w:t>
      </w:r>
      <w:r w:rsidR="00E84CE4" w:rsidRPr="00487F80">
        <w:t xml:space="preserve"> studium.</w:t>
      </w:r>
      <w:r w:rsidR="00EA0D3A" w:rsidRPr="00487F80">
        <w:t xml:space="preserve"> </w:t>
      </w:r>
    </w:p>
    <w:p w:rsidR="00F63F5E" w:rsidRPr="00487F80" w:rsidRDefault="00EA0D3A" w:rsidP="00872115">
      <w:pPr>
        <w:pStyle w:val="Nagwek3"/>
      </w:pPr>
      <w:r w:rsidRPr="00487F80">
        <w:t xml:space="preserve">Co więcej, plan pozwoli na uzupełnienia struktury funkcjonalno–przestrzennej tej części </w:t>
      </w:r>
      <w:r w:rsidR="00A85EEB">
        <w:t>gminy</w:t>
      </w:r>
      <w:r w:rsidRPr="00487F80">
        <w:t xml:space="preserve"> w oparciu o spójne ustalenia dotyczące między innymi maksymalnej wysokość zabudowy, rodzaju, materiału pokrycia i kolorystyki dachów, wskazań dotyczących wykończenia elewacji oraz przebiegu </w:t>
      </w:r>
      <w:r w:rsidR="000B4E18" w:rsidRPr="00487F80">
        <w:t xml:space="preserve">obowiązujących i </w:t>
      </w:r>
      <w:r w:rsidRPr="00487F80">
        <w:t>nieprzekraczalnych linii zabudowy. Powyższe eliminuje potencjalne nadużycia w tym zakresie, pozwalając na racjonalne kształtowanie przestrzeni z zachowaniem zasad ładu przestrzennego oraz wymagań ochrony środowiska, wpływając pozytywnie na jakość lokalnego krajobrazu.</w:t>
      </w:r>
    </w:p>
    <w:p w:rsidR="00B22C3C" w:rsidRPr="00F114D3" w:rsidRDefault="00EA0D3A" w:rsidP="00EA0D3A">
      <w:pPr>
        <w:pStyle w:val="Nagwek3"/>
      </w:pPr>
      <w:r w:rsidRPr="00F114D3">
        <w:t>W ramach realizacji zabudowy mieszkaniowo-usługowej na teren</w:t>
      </w:r>
      <w:r w:rsidR="00FF4A7D" w:rsidRPr="00F114D3">
        <w:t>ie</w:t>
      </w:r>
      <w:r w:rsidRPr="00F114D3">
        <w:t xml:space="preserve"> </w:t>
      </w:r>
      <w:r w:rsidR="00487F80" w:rsidRPr="00F114D3">
        <w:t>MN-U</w:t>
      </w:r>
      <w:r w:rsidRPr="00F114D3">
        <w:t xml:space="preserve"> ustalono równorzędne przeznaczenie </w:t>
      </w:r>
      <w:r w:rsidR="00B22C3C" w:rsidRPr="00F114D3">
        <w:t>co umożliwia sposób zagospodarowania działki w dowolnych proporcjach lub jako zamienny sposób zagospodarowania terenu oraz obiektów budowalnych z nim związanych.</w:t>
      </w:r>
    </w:p>
    <w:p w:rsidR="008467E5" w:rsidRDefault="00954822" w:rsidP="0018392C">
      <w:pPr>
        <w:pStyle w:val="Nagwek3"/>
      </w:pPr>
      <w:r w:rsidRPr="00F114D3">
        <w:t>W stosunku do obowiązując</w:t>
      </w:r>
      <w:r w:rsidR="0018392C" w:rsidRPr="00F114D3">
        <w:t>ego planu miejscowego</w:t>
      </w:r>
      <w:r w:rsidRPr="00F114D3">
        <w:t xml:space="preserve"> doprecyzowano i ujednolicono zapisy planu zwłaszcza w zakresie </w:t>
      </w:r>
      <w:r w:rsidRPr="00172D90">
        <w:t>parametrów zabudowy</w:t>
      </w:r>
      <w:r w:rsidR="00561DC7" w:rsidRPr="00172D90">
        <w:t xml:space="preserve"> przy jednoczesnym uwzględnieniu ustaleń studium</w:t>
      </w:r>
      <w:r w:rsidR="00FF4A7D" w:rsidRPr="00172D90">
        <w:t xml:space="preserve"> oraz doprecyzowano ustalenia dotyczące szczególnych warunków zagospodarowania terenów oraz ograniczenia w ich użytkowaniu, w tym zakaz zabudowy</w:t>
      </w:r>
      <w:r w:rsidR="008467E5">
        <w:t>.</w:t>
      </w:r>
    </w:p>
    <w:p w:rsidR="00954822" w:rsidRPr="00172D90" w:rsidRDefault="008467E5" w:rsidP="0018392C">
      <w:pPr>
        <w:pStyle w:val="Nagwek3"/>
      </w:pPr>
      <w:r>
        <w:t>W projektowanym dokumencie zastosowano wskaźniki i parametry kształtowania zabudowy odmienne od</w:t>
      </w:r>
      <w:r w:rsidR="001060DD">
        <w:t xml:space="preserve"> </w:t>
      </w:r>
      <w:r>
        <w:t>ustal</w:t>
      </w:r>
      <w:r w:rsidR="001060DD">
        <w:t xml:space="preserve">eń w studium dla tych terenów z uwagi na aktualnie intensywne zainwestowanie przedmiotowego obszaru. </w:t>
      </w:r>
      <w:r w:rsidR="00DA73B9">
        <w:t xml:space="preserve">Zaproponowane parametry dotyczące zarówno maksymalnej intensywności </w:t>
      </w:r>
      <w:r w:rsidR="00DA73B9" w:rsidRPr="00DA73B9">
        <w:t xml:space="preserve">zabudowy </w:t>
      </w:r>
      <w:r w:rsidR="00DA73B9">
        <w:t>jak i powierzchni zabudowy w odniesieniu do powierzchni działki budowlanej zostały określone w oparciu o szczegółową analizę</w:t>
      </w:r>
      <w:r w:rsidR="002049A0">
        <w:t xml:space="preserve"> terenu</w:t>
      </w:r>
      <w:r w:rsidR="00954822" w:rsidRPr="00172D90">
        <w:t>;</w:t>
      </w:r>
    </w:p>
    <w:p w:rsidR="00E66202" w:rsidRPr="00172D90" w:rsidRDefault="00E66202" w:rsidP="00A50AF1">
      <w:pPr>
        <w:pStyle w:val="Nagwek2"/>
      </w:pPr>
      <w:r w:rsidRPr="00172D90">
        <w:t>walory architektoniczne i krajobrazowe:</w:t>
      </w:r>
    </w:p>
    <w:p w:rsidR="00172D90" w:rsidRPr="004647D2" w:rsidRDefault="00C50538" w:rsidP="0076383F">
      <w:pPr>
        <w:pStyle w:val="Nagwek3"/>
      </w:pPr>
      <w:r w:rsidRPr="004647D2">
        <w:t xml:space="preserve">obszar planu </w:t>
      </w:r>
      <w:r w:rsidR="00172D90" w:rsidRPr="004647D2">
        <w:t xml:space="preserve">nie </w:t>
      </w:r>
      <w:r w:rsidR="001431FA" w:rsidRPr="004647D2">
        <w:t>charakteryzuje</w:t>
      </w:r>
      <w:r w:rsidRPr="004647D2">
        <w:t xml:space="preserve"> się szczególnymi</w:t>
      </w:r>
      <w:r w:rsidR="001431FA" w:rsidRPr="004647D2">
        <w:t xml:space="preserve"> walorami </w:t>
      </w:r>
      <w:r w:rsidRPr="004647D2">
        <w:t xml:space="preserve">architektonicznymi </w:t>
      </w:r>
      <w:r w:rsidR="00DA0D97" w:rsidRPr="004647D2">
        <w:t>i krajobrazowymi</w:t>
      </w:r>
      <w:r w:rsidR="00172D90" w:rsidRPr="004647D2">
        <w:t>, co więcej teren opracowania przedmiotowego planu na przestrzeni kolejnych lat poddawany był silnym działaniom antropogenicznym, polegającym na zabudowywaniu oraz innym typom zagospodarowana – jedynie w zachodniej części występuje stosunkowo niewielki obszar pokryty roślinnością trawiastą oraz pojedynczymi drzewami i krzewami. Wobec powyższego, krajobraz terenu objętego opracowaniem należy uznać za typowy dla centrum wiejskich obszarów zurbanizowanych</w:t>
      </w:r>
      <w:r w:rsidR="00DA0D97" w:rsidRPr="004647D2">
        <w:t>.</w:t>
      </w:r>
    </w:p>
    <w:p w:rsidR="00A55BC5" w:rsidRPr="004D6170" w:rsidRDefault="00172D90" w:rsidP="004647D2">
      <w:pPr>
        <w:pStyle w:val="Nagwek3"/>
      </w:pPr>
      <w:r w:rsidRPr="004647D2">
        <w:t xml:space="preserve">Głównym tworzywem tkanki urbanistycznej omawianego obszaru są budynki mieszkalne, mieszkalno-usługowe oraz </w:t>
      </w:r>
      <w:r w:rsidRPr="004D6170">
        <w:t>usługowe, posiadające od jednej do dwóch kondygnacji. Charakteryzuje je stosunkowo duża różnorodność w zakresie kolorystyki i materiału pokrywającego elewacje oraz dachy.</w:t>
      </w:r>
      <w:r w:rsidR="00DA0D97" w:rsidRPr="004D6170">
        <w:t xml:space="preserve"> </w:t>
      </w:r>
      <w:r w:rsidR="00A55BC5" w:rsidRPr="004D6170">
        <w:t xml:space="preserve"> </w:t>
      </w:r>
    </w:p>
    <w:p w:rsidR="00E66202" w:rsidRPr="004D6170" w:rsidRDefault="00DA0D97" w:rsidP="0076383F">
      <w:pPr>
        <w:pStyle w:val="Nagwek3"/>
      </w:pPr>
      <w:r w:rsidRPr="004D6170">
        <w:t xml:space="preserve">W związku z powyższym </w:t>
      </w:r>
      <w:r w:rsidR="001431FA" w:rsidRPr="004D6170">
        <w:t>wpr</w:t>
      </w:r>
      <w:r w:rsidRPr="004D6170">
        <w:t>owadzone ustalenia z zakresu zasad kształtowania krajobrazu są zgodne z ustaleniami ogólnymi oraz szczegółowymi uchwały, a</w:t>
      </w:r>
      <w:r w:rsidR="00687ECF" w:rsidRPr="004D6170">
        <w:t xml:space="preserve"> planowane zagospodarowanie nie powinno stanowić zagrożenia dla walorów krajobrazowych i kulturowych</w:t>
      </w:r>
      <w:r w:rsidR="007E765D" w:rsidRPr="004D6170">
        <w:t xml:space="preserve"> tego obszaru</w:t>
      </w:r>
      <w:r w:rsidR="00687ECF" w:rsidRPr="004D6170">
        <w:t>;</w:t>
      </w:r>
    </w:p>
    <w:p w:rsidR="00E66202" w:rsidRPr="00B61911" w:rsidRDefault="00E66202" w:rsidP="00D0577B">
      <w:pPr>
        <w:pStyle w:val="Nagwek2"/>
      </w:pPr>
      <w:r w:rsidRPr="00B61911">
        <w:lastRenderedPageBreak/>
        <w:t>wymagania ochrony środowiska, w tym gospodarowania wodami i ochrony gruntów rolnych i leśnych:</w:t>
      </w:r>
    </w:p>
    <w:p w:rsidR="008C23A5" w:rsidRPr="00B61911" w:rsidRDefault="00AE4C85" w:rsidP="008C23A5">
      <w:pPr>
        <w:pStyle w:val="Nagwek3"/>
      </w:pPr>
      <w:r w:rsidRPr="00B61911">
        <w:t>poprzez wprowadzenie ustaleń</w:t>
      </w:r>
      <w:r w:rsidR="00E66202" w:rsidRPr="00B61911">
        <w:t xml:space="preserve"> dotycząc</w:t>
      </w:r>
      <w:r w:rsidRPr="00B61911">
        <w:t>ych</w:t>
      </w:r>
      <w:r w:rsidR="00E66202" w:rsidRPr="00B61911">
        <w:t xml:space="preserve"> zasad ochro</w:t>
      </w:r>
      <w:r w:rsidRPr="00B61911">
        <w:t>ny środowiska, a także ustaleń</w:t>
      </w:r>
      <w:r w:rsidR="00E66202" w:rsidRPr="00B61911">
        <w:t xml:space="preserve"> w zakresie zaopatrzenia w wodę, odprowadzania ścieków bytowych i </w:t>
      </w:r>
      <w:r w:rsidR="00B61911" w:rsidRPr="00B61911">
        <w:t>komunalnych</w:t>
      </w:r>
      <w:r w:rsidR="00E66202" w:rsidRPr="00B61911">
        <w:t xml:space="preserve"> oraz odprowadzania wód opadowych i roztopowych, czy </w:t>
      </w:r>
      <w:r w:rsidR="004A2FB0" w:rsidRPr="00B61911">
        <w:t>stosowania proekologicznych, wysokosprawnych źródeł energii cieplnej, charakteryzujących się brakiem lub niską emisją substancji do powietrza</w:t>
      </w:r>
      <w:r w:rsidR="00E66202" w:rsidRPr="00B61911">
        <w:t>, mające na względzie środowisko naturalne, w tym</w:t>
      </w:r>
      <w:r w:rsidR="004A2FB0" w:rsidRPr="00B61911">
        <w:t xml:space="preserve"> również</w:t>
      </w:r>
      <w:r w:rsidR="008C23A5" w:rsidRPr="00B61911">
        <w:t xml:space="preserve"> zasoby wodne.</w:t>
      </w:r>
    </w:p>
    <w:p w:rsidR="00A630A0" w:rsidRPr="00A630A0" w:rsidRDefault="00A630A0" w:rsidP="008C23A5">
      <w:pPr>
        <w:pStyle w:val="Nagwek3"/>
      </w:pPr>
      <w:r w:rsidRPr="00A630A0">
        <w:t>W graniach obszaru opracowania planu nie występują leśne użytki gruntowe</w:t>
      </w:r>
      <w:r w:rsidR="005807C2" w:rsidRPr="00A630A0">
        <w:t>.</w:t>
      </w:r>
    </w:p>
    <w:p w:rsidR="004A2FB0" w:rsidRPr="003F5DE1" w:rsidRDefault="005807C2" w:rsidP="008C23A5">
      <w:pPr>
        <w:pStyle w:val="Nagwek3"/>
      </w:pPr>
      <w:r w:rsidRPr="00A630A0">
        <w:t>Użytki rolne (</w:t>
      </w:r>
      <w:proofErr w:type="spellStart"/>
      <w:r w:rsidRPr="00A630A0">
        <w:t>R</w:t>
      </w:r>
      <w:r w:rsidR="00454D0D">
        <w:t>V</w:t>
      </w:r>
      <w:proofErr w:type="spellEnd"/>
      <w:r w:rsidRPr="00A630A0">
        <w:t>)</w:t>
      </w:r>
      <w:r w:rsidR="008C23A5" w:rsidRPr="00A630A0">
        <w:t xml:space="preserve"> </w:t>
      </w:r>
      <w:r w:rsidR="00F67528" w:rsidRPr="00A630A0">
        <w:t xml:space="preserve">stanowią natomiast </w:t>
      </w:r>
      <w:r w:rsidRPr="00A630A0">
        <w:t xml:space="preserve">około </w:t>
      </w:r>
      <w:r w:rsidR="00A630A0" w:rsidRPr="00A630A0">
        <w:t>6</w:t>
      </w:r>
      <w:r w:rsidRPr="00A630A0">
        <w:t xml:space="preserve">% </w:t>
      </w:r>
      <w:r w:rsidR="00F27A74" w:rsidRPr="00A630A0">
        <w:t>ogólnej powierzchni obszaru opracowania</w:t>
      </w:r>
      <w:r w:rsidR="008C23A5" w:rsidRPr="00A630A0">
        <w:t xml:space="preserve">. </w:t>
      </w:r>
      <w:r w:rsidR="00F67528" w:rsidRPr="00A630A0">
        <w:t>Pozostałe tereny jakie można wyróżnić należą do grupy użytków gruntowych zakwalifikowanych jako grunty zabudowane</w:t>
      </w:r>
      <w:r w:rsidR="000C5070" w:rsidRPr="00A630A0">
        <w:t xml:space="preserve"> i zurbanizowane</w:t>
      </w:r>
      <w:r w:rsidR="00A630A0" w:rsidRPr="00A630A0">
        <w:t xml:space="preserve"> </w:t>
      </w:r>
      <w:r w:rsidR="00F27A74" w:rsidRPr="00A630A0">
        <w:t>i</w:t>
      </w:r>
      <w:r w:rsidR="00D1681C" w:rsidRPr="00A630A0">
        <w:t xml:space="preserve"> </w:t>
      </w:r>
      <w:r w:rsidR="00D1681C" w:rsidRPr="003F5DE1">
        <w:t xml:space="preserve">stanowią </w:t>
      </w:r>
      <w:r w:rsidR="00A630A0" w:rsidRPr="003F5DE1">
        <w:t>94</w:t>
      </w:r>
      <w:r w:rsidR="00FF016D" w:rsidRPr="003F5DE1">
        <w:t xml:space="preserve">% </w:t>
      </w:r>
      <w:r w:rsidR="00F27A74" w:rsidRPr="003F5DE1">
        <w:t xml:space="preserve">ogólnej </w:t>
      </w:r>
      <w:r w:rsidR="00FF016D" w:rsidRPr="003F5DE1">
        <w:t xml:space="preserve">powierzchni </w:t>
      </w:r>
      <w:r w:rsidR="00F27A74" w:rsidRPr="003F5DE1">
        <w:t>planu</w:t>
      </w:r>
      <w:r w:rsidR="008C23A5" w:rsidRPr="003F5DE1">
        <w:t>.</w:t>
      </w:r>
    </w:p>
    <w:p w:rsidR="00191137" w:rsidRPr="00C05AFC" w:rsidRDefault="00E66202" w:rsidP="007A2D63">
      <w:pPr>
        <w:pStyle w:val="Nagwek3"/>
      </w:pPr>
      <w:r w:rsidRPr="003F5DE1">
        <w:t xml:space="preserve">Ustalenie w planie </w:t>
      </w:r>
      <w:r w:rsidR="00D7215B" w:rsidRPr="003F5DE1">
        <w:t xml:space="preserve">procentowego </w:t>
      </w:r>
      <w:r w:rsidRPr="003F5DE1">
        <w:t xml:space="preserve">wskaźnika powierzchni terenu biologicznie czynnego </w:t>
      </w:r>
      <w:r w:rsidR="00191137" w:rsidRPr="003F5DE1">
        <w:t>na poziomie</w:t>
      </w:r>
      <w:r w:rsidRPr="003F5DE1">
        <w:t xml:space="preserve"> </w:t>
      </w:r>
      <w:r w:rsidR="00CF33F9" w:rsidRPr="003F5DE1">
        <w:t>10</w:t>
      </w:r>
      <w:r w:rsidR="00DC4C41" w:rsidRPr="003F5DE1">
        <w:t>%</w:t>
      </w:r>
      <w:r w:rsidRPr="003F5DE1">
        <w:t xml:space="preserve"> stanowi </w:t>
      </w:r>
      <w:r w:rsidR="00D7215B" w:rsidRPr="003F5DE1">
        <w:t xml:space="preserve">wprawdzie niewielki udział </w:t>
      </w:r>
      <w:proofErr w:type="spellStart"/>
      <w:r w:rsidR="00D7215B" w:rsidRPr="003F5DE1">
        <w:t>pbcz</w:t>
      </w:r>
      <w:proofErr w:type="spellEnd"/>
      <w:r w:rsidR="00D7215B" w:rsidRPr="003F5DE1">
        <w:t xml:space="preserve"> w powierzchni działki, jednak jako obszar niezabudowany jest elementem nieodzownym do funkcjonowania środowiska jako układu ekologicznego</w:t>
      </w:r>
      <w:r w:rsidRPr="003F5DE1">
        <w:t xml:space="preserve">. </w:t>
      </w:r>
      <w:r w:rsidR="005947F6" w:rsidRPr="003F5DE1">
        <w:t>Ustalona</w:t>
      </w:r>
      <w:r w:rsidR="00191137" w:rsidRPr="003F5DE1">
        <w:t xml:space="preserve"> wartość 10% </w:t>
      </w:r>
      <w:proofErr w:type="spellStart"/>
      <w:r w:rsidR="00191137" w:rsidRPr="003F5DE1">
        <w:t>pbcz</w:t>
      </w:r>
      <w:proofErr w:type="spellEnd"/>
      <w:r w:rsidR="00191137" w:rsidRPr="003F5DE1">
        <w:t xml:space="preserve"> </w:t>
      </w:r>
      <w:r w:rsidR="005947F6" w:rsidRPr="003F5DE1">
        <w:t xml:space="preserve">wykracza </w:t>
      </w:r>
      <w:r w:rsidR="00EE5394">
        <w:t xml:space="preserve">wprawdzie </w:t>
      </w:r>
      <w:r w:rsidR="005947F6" w:rsidRPr="003F5DE1">
        <w:t xml:space="preserve">poza wskaźnik wskazany w SUiKZP Gminy Burzenin, który przewiduje minimalnym udział procentowy </w:t>
      </w:r>
      <w:proofErr w:type="spellStart"/>
      <w:r w:rsidR="005947F6" w:rsidRPr="003F5DE1">
        <w:t>pbcz</w:t>
      </w:r>
      <w:proofErr w:type="spellEnd"/>
      <w:r w:rsidR="005947F6" w:rsidRPr="003F5DE1">
        <w:t xml:space="preserve"> na poziomie 20%</w:t>
      </w:r>
      <w:r w:rsidR="00EE5394">
        <w:t>, aczkolwiek o</w:t>
      </w:r>
      <w:r w:rsidR="005947F6" w:rsidRPr="003F5DE1">
        <w:t xml:space="preserve">rgan sporządzający plan uznał za zasadne zmniejszenie </w:t>
      </w:r>
      <w:r w:rsidR="003F5DE1" w:rsidRPr="003F5DE1">
        <w:t>ww. wskaźnika z uwagi na</w:t>
      </w:r>
      <w:r w:rsidR="007A2D63">
        <w:t xml:space="preserve"> </w:t>
      </w:r>
      <w:r w:rsidR="003F5DE1" w:rsidRPr="003F5DE1">
        <w:t>aktualnie intensywny stan zagospodarowania</w:t>
      </w:r>
      <w:r w:rsidR="0073431A">
        <w:t xml:space="preserve"> obszaru opracowania</w:t>
      </w:r>
      <w:r w:rsidR="003F5DE1" w:rsidRPr="003F5DE1">
        <w:t>,</w:t>
      </w:r>
      <w:r w:rsidR="007A2D63">
        <w:t xml:space="preserve"> jego </w:t>
      </w:r>
      <w:r w:rsidR="0073431A">
        <w:t>potencjał inwestycyjny,</w:t>
      </w:r>
      <w:r w:rsidR="007A2D63">
        <w:t xml:space="preserve"> </w:t>
      </w:r>
      <w:r w:rsidR="0073431A">
        <w:t>położenie w centrum wsi Burzenin</w:t>
      </w:r>
      <w:r w:rsidR="007A2D63">
        <w:t xml:space="preserve"> oraz </w:t>
      </w:r>
      <w:r w:rsidR="003F5DE1" w:rsidRPr="003F5DE1">
        <w:t>chęć „domknięcia” zabudową niezagospodarowanych dotychczas działek, któ</w:t>
      </w:r>
      <w:r w:rsidR="00EE5394">
        <w:t xml:space="preserve">rych </w:t>
      </w:r>
      <w:r w:rsidR="0073431A" w:rsidRPr="00C05AFC">
        <w:t xml:space="preserve">niewielka </w:t>
      </w:r>
      <w:r w:rsidR="00EE5394" w:rsidRPr="00C05AFC">
        <w:t xml:space="preserve">powierzchnia </w:t>
      </w:r>
      <w:r w:rsidR="0073431A" w:rsidRPr="00C05AFC">
        <w:t>ogranicza możliwość zabudowy</w:t>
      </w:r>
      <w:r w:rsidR="007A2D63" w:rsidRPr="00C05AFC">
        <w:t>.</w:t>
      </w:r>
      <w:r w:rsidR="00191137" w:rsidRPr="00C05AFC">
        <w:t xml:space="preserve"> </w:t>
      </w:r>
    </w:p>
    <w:p w:rsidR="003F25F2" w:rsidRPr="00E61AC2" w:rsidRDefault="003F25F2" w:rsidP="003F25F2">
      <w:pPr>
        <w:pStyle w:val="Nagwek3"/>
      </w:pPr>
      <w:r w:rsidRPr="00E61AC2">
        <w:t>Dodatkowymi rozwiązaniami łagodzącymi, określonymi w planie jako zasady ochrony środowiska, przyrody i krajobrazu są następujące nakazy i zakazy:</w:t>
      </w:r>
    </w:p>
    <w:p w:rsidR="003F25F2" w:rsidRPr="00E61AC2" w:rsidRDefault="00C05AFC" w:rsidP="00C05AFC">
      <w:pPr>
        <w:pStyle w:val="Nagwek4"/>
        <w:numPr>
          <w:ilvl w:val="0"/>
          <w:numId w:val="20"/>
        </w:numPr>
      </w:pPr>
      <w:r w:rsidRPr="00E61AC2">
        <w:t>zakaz lokalizacji przedsięwzięć mogących zawsze i potencjalnie znacząco oddziaływać na środowisko, z wyjątkiem: inwestycji z zakresu infrastruktury technicznej, dróg publicznych oraz inwestycji celu publicznego</w:t>
      </w:r>
      <w:r w:rsidR="003F25F2" w:rsidRPr="00E61AC2">
        <w:t>,</w:t>
      </w:r>
    </w:p>
    <w:p w:rsidR="003F25F2" w:rsidRPr="00E61AC2" w:rsidRDefault="003F25F2" w:rsidP="003F25F2">
      <w:pPr>
        <w:pStyle w:val="Nagwek4"/>
      </w:pPr>
      <w:r w:rsidRPr="00E61AC2">
        <w:t>zakaz lokalizacji usług, których działalność może powodować ponadnormatywną uciążliwość wykraczającą poza działkę, do której inwestor posiada prawo do jej dysponowania.</w:t>
      </w:r>
    </w:p>
    <w:p w:rsidR="0076551A" w:rsidRDefault="0076551A" w:rsidP="0076551A">
      <w:pPr>
        <w:pStyle w:val="Nagwek3"/>
      </w:pPr>
      <w:r w:rsidRPr="00185963">
        <w:t xml:space="preserve">Obszar opracowania </w:t>
      </w:r>
      <w:r w:rsidR="0050262C" w:rsidRPr="00185963">
        <w:t xml:space="preserve">położony jest poza </w:t>
      </w:r>
      <w:r w:rsidRPr="00185963">
        <w:t>zasięg</w:t>
      </w:r>
      <w:r w:rsidR="0050262C" w:rsidRPr="00185963">
        <w:t>iem</w:t>
      </w:r>
      <w:r w:rsidRPr="00185963">
        <w:t xml:space="preserve"> główn</w:t>
      </w:r>
      <w:r w:rsidR="0050262C" w:rsidRPr="00185963">
        <w:t>ych</w:t>
      </w:r>
      <w:r w:rsidRPr="00185963">
        <w:t xml:space="preserve"> zbiornik</w:t>
      </w:r>
      <w:r w:rsidR="0050262C" w:rsidRPr="00185963">
        <w:t>ów</w:t>
      </w:r>
      <w:r w:rsidRPr="00185963">
        <w:t xml:space="preserve"> wód podziemnych (</w:t>
      </w:r>
      <w:proofErr w:type="spellStart"/>
      <w:r w:rsidRPr="00185963">
        <w:t>GZWP</w:t>
      </w:r>
      <w:proofErr w:type="spellEnd"/>
      <w:r w:rsidRPr="00185963">
        <w:t>).</w:t>
      </w:r>
    </w:p>
    <w:p w:rsidR="00BA2320" w:rsidRPr="00BA2320" w:rsidRDefault="00BA2320" w:rsidP="00BA2320">
      <w:pPr>
        <w:pStyle w:val="Nagwek3"/>
      </w:pPr>
      <w:r>
        <w:t>Teren opracowania zawiera się w całości w granicach Parku Krajobrazowego Międzyrzecza Warty i Widawk</w:t>
      </w:r>
      <w:r w:rsidR="007930A8">
        <w:t xml:space="preserve">i podlegającego ochronie na podstawie przepisów odrębnych w związku z tym plan ustala obowiązek stosowania zasad zagospodarowania terenu zgodnych z tymi przepisami, co eliminuje </w:t>
      </w:r>
      <w:r w:rsidR="007930A8" w:rsidRPr="007930A8">
        <w:t>ewentualne zagrożenia  względem przedmiotu jego ochrony</w:t>
      </w:r>
      <w:r w:rsidR="007930A8">
        <w:t>.</w:t>
      </w:r>
    </w:p>
    <w:p w:rsidR="00E66202" w:rsidRPr="00185963" w:rsidRDefault="00E66202" w:rsidP="00DF58CE">
      <w:pPr>
        <w:pStyle w:val="Nagwek2"/>
      </w:pPr>
      <w:r w:rsidRPr="00185963">
        <w:t>wymagania ochrony dziedzictwa kulturowego i zabytków oraz dóbr kultury współczesnej:</w:t>
      </w:r>
    </w:p>
    <w:p w:rsidR="00185963" w:rsidRPr="00185963" w:rsidRDefault="00185963" w:rsidP="00185963">
      <w:pPr>
        <w:pStyle w:val="Nagwek3"/>
      </w:pPr>
      <w:r w:rsidRPr="00185963">
        <w:t>teren opracowania częściowo znajduje się w granicach historycznego układu urbanistycznego Burzenina – obszaru ujętego w ewidencji zabytków</w:t>
      </w:r>
      <w:r w:rsidR="001F4089">
        <w:t>,</w:t>
      </w:r>
      <w:r w:rsidR="00973D52">
        <w:t xml:space="preserve"> w obrębie którego </w:t>
      </w:r>
      <w:r w:rsidR="001F4089">
        <w:t xml:space="preserve">ochronie podlegają: rozplanowanie sieci ulicznej oraz zachowanych podziałów własnościowych, charakter pierzei, skala i forma zabudowy, zachowane fragmenty zespołów zabudowy śródmiejskiej oraz zieleń przyuliczna. </w:t>
      </w:r>
      <w:r w:rsidRPr="00185963">
        <w:t>Brak jest natomiast elementów zabytkowych wpisanych do rejestru zabytków</w:t>
      </w:r>
      <w:r w:rsidR="001F4089">
        <w:t xml:space="preserve"> </w:t>
      </w:r>
      <w:r w:rsidRPr="00185963">
        <w:t>czy ewidencyjnych budynków lub obiektów.</w:t>
      </w:r>
    </w:p>
    <w:p w:rsidR="004D20CF" w:rsidRPr="00185963" w:rsidRDefault="004D20CF" w:rsidP="00185963">
      <w:pPr>
        <w:pStyle w:val="Nagwek3"/>
      </w:pPr>
      <w:r w:rsidRPr="00185963">
        <w:t>Realizacja planu nie spowoduje negatywnych skutków dla zabytków oraz dóbr kultury współczesnej, znajdujących poza obszarem planu;</w:t>
      </w:r>
    </w:p>
    <w:p w:rsidR="00E66202" w:rsidRPr="00BA2320" w:rsidRDefault="00E66202" w:rsidP="00D54E02">
      <w:pPr>
        <w:pStyle w:val="Nagwek2"/>
      </w:pPr>
      <w:r w:rsidRPr="00BA2320">
        <w:t>wymagania ochrony zdrowia oraz bezpieczeństwa ludzi i mienia, a także potrzeby osób niepełnosprawnych:</w:t>
      </w:r>
    </w:p>
    <w:p w:rsidR="004E1088" w:rsidRPr="00BA2320" w:rsidRDefault="00E66202" w:rsidP="00EC77F3">
      <w:pPr>
        <w:pStyle w:val="Nagwek3"/>
      </w:pPr>
      <w:r w:rsidRPr="00BA2320">
        <w:t xml:space="preserve">plan miejscowy, mając na uwadze zdrowie i bezpieczeństwo ludzi, wprowadza szereg ustaleń z zakresu ochrony środowiska, m.in. </w:t>
      </w:r>
      <w:r w:rsidR="000440D4" w:rsidRPr="00BA2320">
        <w:t>zakaz lokalizacji przedsięwzięć mogących zawsze</w:t>
      </w:r>
      <w:r w:rsidR="00BA2320" w:rsidRPr="00BA2320">
        <w:t xml:space="preserve"> i potencjalnie</w:t>
      </w:r>
      <w:r w:rsidR="000440D4" w:rsidRPr="00BA2320">
        <w:t xml:space="preserve"> znacząco oddziaływać na środowisko, z wyjątkiem</w:t>
      </w:r>
      <w:r w:rsidR="00EB4134" w:rsidRPr="00BA2320" w:rsidDel="00EB4134">
        <w:t xml:space="preserve"> </w:t>
      </w:r>
      <w:r w:rsidR="000440D4" w:rsidRPr="00BA2320">
        <w:t>inwestycji z zakresu infrastruktury technicznej i dróg publicznych or</w:t>
      </w:r>
      <w:r w:rsidR="00D54E02" w:rsidRPr="00BA2320">
        <w:t>az inwestycji celu publicz</w:t>
      </w:r>
      <w:r w:rsidR="00ED3240" w:rsidRPr="00BA2320">
        <w:t>nego</w:t>
      </w:r>
      <w:r w:rsidR="00BA2320" w:rsidRPr="00BA2320">
        <w:t>.</w:t>
      </w:r>
    </w:p>
    <w:p w:rsidR="002D66C2" w:rsidRPr="00BA2320" w:rsidRDefault="004E1088" w:rsidP="004E1088">
      <w:pPr>
        <w:pStyle w:val="Nagwek3"/>
      </w:pPr>
      <w:r w:rsidRPr="00BA2320">
        <w:t>Co więcej</w:t>
      </w:r>
      <w:r w:rsidR="00ED3240" w:rsidRPr="00BA2320">
        <w:t>,</w:t>
      </w:r>
      <w:r w:rsidRPr="00BA2320">
        <w:t xml:space="preserve"> plan ustala </w:t>
      </w:r>
      <w:r w:rsidR="00ED3240" w:rsidRPr="00BA2320">
        <w:t>zakaz lokalizacji usług, których działalność może powodować ponadnormatywną uciążliwość wykraczającą poza działkę, do której inwestor posiada prawo do jej dysponowania.</w:t>
      </w:r>
    </w:p>
    <w:p w:rsidR="00E27D3F" w:rsidRPr="00BA2320" w:rsidRDefault="002D66C2" w:rsidP="002D66C2">
      <w:pPr>
        <w:pStyle w:val="Nagwek3"/>
      </w:pPr>
      <w:r w:rsidRPr="00BA2320">
        <w:t>Plan</w:t>
      </w:r>
      <w:r w:rsidR="00E66202" w:rsidRPr="00BA2320">
        <w:t xml:space="preserve"> wprowadza</w:t>
      </w:r>
      <w:r w:rsidRPr="00BA2320">
        <w:t xml:space="preserve"> również </w:t>
      </w:r>
      <w:r w:rsidR="00E66202" w:rsidRPr="00BA2320">
        <w:t xml:space="preserve">standardy akustyczne oraz ustala nakaz stosowania rozwiązań technicznych, technologicznych i organizacyjnych, zapewniających dotrzymanie dopuszczalnych poziomów hałasu na terenach podlegających ochronnie akustycznej. </w:t>
      </w:r>
      <w:r w:rsidR="00E5528C" w:rsidRPr="00BA2320">
        <w:t>Ponadto</w:t>
      </w:r>
      <w:r w:rsidR="006552B6" w:rsidRPr="00BA2320">
        <w:t>,</w:t>
      </w:r>
      <w:r w:rsidR="00E5528C" w:rsidRPr="00BA2320">
        <w:t xml:space="preserve"> plan ustala stosowanie proekologicznych wysokosprawnych źródeł energii cieplnej, charakteryzujących się brakiem lub niską emisją substancji do powietrza</w:t>
      </w:r>
      <w:r w:rsidRPr="00BA2320">
        <w:t xml:space="preserve"> oraz daje możliwość korzystania ze źródeł odnawialnych o mocy nie przekraczającej 100 kW, z wyjątkiem źródeł energii obejmujących energię wiatru</w:t>
      </w:r>
      <w:r w:rsidR="00F42546" w:rsidRPr="00BA2320">
        <w:t>.</w:t>
      </w:r>
    </w:p>
    <w:p w:rsidR="00F42546" w:rsidRPr="00634D65" w:rsidRDefault="00F42546" w:rsidP="00123E1D">
      <w:pPr>
        <w:pStyle w:val="Nagwek3"/>
      </w:pPr>
      <w:r w:rsidRPr="00634D65">
        <w:t>W zakresie wymagań potrzeb osób niepełnosprawnych nakazuje zapewnienie miejsc postojowych dla pojazdów zaopatrzonych w kartę parkingową na terenie dróg publicznych, w strefach zamieszkania oraz strefach ruchu w ilości zgodnej z przepisami odrębnymi oraz dodatkowo na terenach pozostałych, na których przewiduje się miejsca postojowe w ilości analogicznej jak w przypadku dróg publicznych.</w:t>
      </w:r>
    </w:p>
    <w:p w:rsidR="00E66202" w:rsidRPr="00634D65" w:rsidRDefault="00151FBE" w:rsidP="00123E1D">
      <w:pPr>
        <w:pStyle w:val="Nagwek3"/>
      </w:pPr>
      <w:r w:rsidRPr="00634D65">
        <w:t>Plan n</w:t>
      </w:r>
      <w:r w:rsidR="00E66202" w:rsidRPr="00634D65">
        <w:t xml:space="preserve">ie wprowadza żadnych ograniczeń uniemożliwiających realizację rozwiązań architektonicznych dla potrzeb </w:t>
      </w:r>
      <w:r w:rsidR="00E66202" w:rsidRPr="00634D65">
        <w:lastRenderedPageBreak/>
        <w:t xml:space="preserve">osób niepełnosprawnych; </w:t>
      </w:r>
    </w:p>
    <w:p w:rsidR="00E66202" w:rsidRPr="002A6539" w:rsidRDefault="00E66202" w:rsidP="00D742A0">
      <w:pPr>
        <w:pStyle w:val="Nagwek2"/>
      </w:pPr>
      <w:r w:rsidRPr="002A6539">
        <w:t>walory ekonomiczne przestrzeni:</w:t>
      </w:r>
    </w:p>
    <w:p w:rsidR="00E30D27" w:rsidRPr="002A6539" w:rsidRDefault="00E66202" w:rsidP="00E54241">
      <w:pPr>
        <w:pStyle w:val="Nagwek3"/>
      </w:pPr>
      <w:r w:rsidRPr="002A6539">
        <w:t xml:space="preserve">obszar opracowania posiada dostęp do </w:t>
      </w:r>
      <w:r w:rsidR="007E073C" w:rsidRPr="002A6539">
        <w:t xml:space="preserve">dróg </w:t>
      </w:r>
      <w:r w:rsidR="00C757FA" w:rsidRPr="002A6539">
        <w:t xml:space="preserve">publicznych </w:t>
      </w:r>
      <w:r w:rsidR="007E073C" w:rsidRPr="002A6539">
        <w:t xml:space="preserve">oraz </w:t>
      </w:r>
      <w:r w:rsidR="00A02162" w:rsidRPr="002A6539">
        <w:t>infrastruktury technicznej</w:t>
      </w:r>
      <w:r w:rsidR="006F46E4" w:rsidRPr="002A6539">
        <w:t xml:space="preserve"> z zakresu elektro</w:t>
      </w:r>
      <w:r w:rsidR="00EE4945" w:rsidRPr="002A6539">
        <w:t>energetyki, kanalizacji</w:t>
      </w:r>
      <w:r w:rsidR="00E54241" w:rsidRPr="002A6539">
        <w:t xml:space="preserve"> sanitarnej</w:t>
      </w:r>
      <w:r w:rsidR="00C757FA" w:rsidRPr="002A6539">
        <w:t xml:space="preserve"> i deszczowej </w:t>
      </w:r>
      <w:r w:rsidR="002A6539" w:rsidRPr="002A6539">
        <w:t xml:space="preserve">oraz </w:t>
      </w:r>
      <w:r w:rsidR="00EE4945" w:rsidRPr="002A6539">
        <w:t>zaopatrzenia w wodę</w:t>
      </w:r>
      <w:r w:rsidR="00833290" w:rsidRPr="002A6539">
        <w:t xml:space="preserve">. </w:t>
      </w:r>
    </w:p>
    <w:p w:rsidR="00E66202" w:rsidRPr="002A6539" w:rsidRDefault="00E66202" w:rsidP="002E422F">
      <w:pPr>
        <w:pStyle w:val="Nagwek3"/>
      </w:pPr>
      <w:r w:rsidRPr="002A6539">
        <w:t>Zaprojektowana struktura funkcjonalno-przestrzen</w:t>
      </w:r>
      <w:r w:rsidR="000D2324" w:rsidRPr="002A6539">
        <w:t xml:space="preserve">na oraz zewnętrzny </w:t>
      </w:r>
      <w:r w:rsidR="002E422F" w:rsidRPr="002A6539">
        <w:t>układ drogowy,</w:t>
      </w:r>
      <w:r w:rsidRPr="002A6539">
        <w:t xml:space="preserve"> pozwala</w:t>
      </w:r>
      <w:r w:rsidR="000D2324" w:rsidRPr="002A6539">
        <w:t>ją</w:t>
      </w:r>
      <w:r w:rsidRPr="002A6539">
        <w:t xml:space="preserve"> na racjonalne wykorzystanie przestrzeni przeznaczonej pod zabudowę. Rozwiązania zawarte w planie spełniają oczekiwania społeczne, umożliwiając zarówno realizację funkcji mieszkalnej</w:t>
      </w:r>
      <w:r w:rsidR="0035468C" w:rsidRPr="002A6539">
        <w:t xml:space="preserve"> jak i </w:t>
      </w:r>
      <w:r w:rsidR="00A27A98" w:rsidRPr="002A6539">
        <w:t>prowadzenie działalności gospodarczej w formie usług</w:t>
      </w:r>
      <w:r w:rsidRPr="002A6539">
        <w:t xml:space="preserve">, tym samym przyczyniając się do rozwoju gospodarczego </w:t>
      </w:r>
      <w:r w:rsidR="002124A1" w:rsidRPr="002A6539">
        <w:t>miasta.</w:t>
      </w:r>
    </w:p>
    <w:p w:rsidR="00E66202" w:rsidRPr="002A6539" w:rsidRDefault="00E66202" w:rsidP="008F715B">
      <w:pPr>
        <w:pStyle w:val="Nagwek2"/>
      </w:pPr>
      <w:r w:rsidRPr="002A6539">
        <w:t>prawo własności:</w:t>
      </w:r>
    </w:p>
    <w:p w:rsidR="00E66202" w:rsidRPr="002A6539" w:rsidRDefault="00E66202" w:rsidP="00123E1D">
      <w:pPr>
        <w:pStyle w:val="Nagwek3"/>
      </w:pPr>
      <w:r w:rsidRPr="002A6539">
        <w:t xml:space="preserve">ustalenia planu miejscowego wyznaczają granice korzystania z nieruchomości, poprzez między innymi </w:t>
      </w:r>
      <w:r w:rsidR="008701BD" w:rsidRPr="002A6539">
        <w:t>postanowienia co</w:t>
      </w:r>
      <w:r w:rsidRPr="002A6539">
        <w:t xml:space="preserve"> do przeznaczenia terenu, czy zasad ochrony i kształtowania ładu przestrzennego oraz parametrów i wskaźników kształtowania zabudowy oraz zagospodarowania terenu. Umożliwiają zabudowę i zagospodarowanie obszaru planu w sposób zgodny z oczekiwaniem społecznym, pozwalając na realizację zabudowy</w:t>
      </w:r>
      <w:r w:rsidR="003E05D9" w:rsidRPr="002A6539">
        <w:t xml:space="preserve"> o szerokim wachlarzu konfiguracji w ramach konkretnego przeznaczenia terenu tj.</w:t>
      </w:r>
      <w:r w:rsidR="007429CB" w:rsidRPr="002A6539">
        <w:t>:</w:t>
      </w:r>
      <w:r w:rsidR="003E05D9" w:rsidRPr="002A6539">
        <w:t xml:space="preserve"> zabudowy mieszkaniowej</w:t>
      </w:r>
      <w:r w:rsidR="008F715B" w:rsidRPr="002A6539">
        <w:t xml:space="preserve"> </w:t>
      </w:r>
      <w:r w:rsidR="002A6539" w:rsidRPr="002A6539">
        <w:t>jednorodzinnej</w:t>
      </w:r>
      <w:r w:rsidR="008F715B" w:rsidRPr="002A6539">
        <w:t xml:space="preserve"> </w:t>
      </w:r>
      <w:r w:rsidR="008512D7" w:rsidRPr="002A6539">
        <w:t>lub usługowej</w:t>
      </w:r>
      <w:r w:rsidRPr="002A6539">
        <w:t>;</w:t>
      </w:r>
    </w:p>
    <w:p w:rsidR="00E66202" w:rsidRPr="000007D9" w:rsidRDefault="00E66202" w:rsidP="003760FF">
      <w:pPr>
        <w:pStyle w:val="Nagwek2"/>
      </w:pPr>
      <w:r w:rsidRPr="000007D9">
        <w:t>potrzeby obronności i bezpieczeństwa państwa:</w:t>
      </w:r>
    </w:p>
    <w:p w:rsidR="00E66202" w:rsidRPr="000007D9" w:rsidRDefault="00E66202" w:rsidP="00123E1D">
      <w:pPr>
        <w:pStyle w:val="Nagwek3"/>
      </w:pPr>
      <w:r w:rsidRPr="000007D9">
        <w:t>nie dotyczy, w obrębie obszaru planu nie znajdują się tereny i obiekty spełniające potrzeby obronności i bezpieczeństwa państwa;</w:t>
      </w:r>
    </w:p>
    <w:p w:rsidR="00E66202" w:rsidRPr="00A8133B" w:rsidRDefault="00E66202" w:rsidP="00A26A5D">
      <w:pPr>
        <w:pStyle w:val="Nagwek2"/>
      </w:pPr>
      <w:r w:rsidRPr="00A8133B">
        <w:t>potrzeby interesu publicznego:</w:t>
      </w:r>
    </w:p>
    <w:p w:rsidR="00CB2023" w:rsidRPr="00A8133B" w:rsidRDefault="00E02D2F" w:rsidP="00123E1D">
      <w:pPr>
        <w:pStyle w:val="Nagwek3"/>
      </w:pPr>
      <w:r w:rsidRPr="00A8133B">
        <w:t>plan</w:t>
      </w:r>
      <w:r w:rsidR="000007D9" w:rsidRPr="00A8133B">
        <w:t xml:space="preserve"> sankcjonuje </w:t>
      </w:r>
      <w:r w:rsidR="00A8133B" w:rsidRPr="00A8133B">
        <w:t>obecny stan zagospodarowania części obszaru opracowania, na którym zlokalizowana jest gminna biblioteka publiczna wraz z gminnym domem kultury</w:t>
      </w:r>
      <w:r w:rsidRPr="00A8133B">
        <w:t xml:space="preserve"> </w:t>
      </w:r>
      <w:r w:rsidR="00A8133B" w:rsidRPr="00A8133B">
        <w:t xml:space="preserve">jednocześnie </w:t>
      </w:r>
      <w:r w:rsidR="000007D9" w:rsidRPr="00A8133B">
        <w:t>wprowadza</w:t>
      </w:r>
      <w:r w:rsidR="00A8133B" w:rsidRPr="00A8133B">
        <w:t>jąc ustalenia zabezpieczające przedmiotowy teren pod przyszłe inwestycje z zakresu</w:t>
      </w:r>
      <w:r w:rsidR="00990B24" w:rsidRPr="00A8133B">
        <w:t xml:space="preserve"> usług o charakterze publicznym</w:t>
      </w:r>
      <w:r w:rsidR="006638FA">
        <w:t>;</w:t>
      </w:r>
    </w:p>
    <w:p w:rsidR="00E66202" w:rsidRPr="00915D35" w:rsidRDefault="00E66202" w:rsidP="002B2A93">
      <w:pPr>
        <w:pStyle w:val="Nagwek2"/>
      </w:pPr>
      <w:r w:rsidRPr="00915D35">
        <w:t>potrzeby w zakresie rozwoju infrastruktury technicznej, w szczególności sieci szerokopasmowych:</w:t>
      </w:r>
    </w:p>
    <w:p w:rsidR="00E66202" w:rsidRPr="00915D35" w:rsidRDefault="00E66202" w:rsidP="00123E1D">
      <w:pPr>
        <w:pStyle w:val="Nagwek3"/>
      </w:pPr>
      <w:r w:rsidRPr="00915D35">
        <w:t xml:space="preserve">plan miejscowy dopuszcza lokalizowanie wszelkich </w:t>
      </w:r>
      <w:r w:rsidR="00A2683B" w:rsidRPr="00915D35">
        <w:t xml:space="preserve">sieci, </w:t>
      </w:r>
      <w:r w:rsidR="00AC66DA" w:rsidRPr="00915D35">
        <w:t xml:space="preserve">urządzeń i budowli </w:t>
      </w:r>
      <w:r w:rsidRPr="00915D35">
        <w:t>infrastruktury technicznej</w:t>
      </w:r>
      <w:r w:rsidR="00AC66DA" w:rsidRPr="00915D35">
        <w:t xml:space="preserve"> o charakterze </w:t>
      </w:r>
      <w:r w:rsidR="003643CB" w:rsidRPr="00915D35">
        <w:t>dystrybucyjnym</w:t>
      </w:r>
      <w:r w:rsidR="00AC66DA" w:rsidRPr="00915D35">
        <w:t xml:space="preserve"> na wszystkich terenach</w:t>
      </w:r>
      <w:r w:rsidRPr="00915D35">
        <w:t>, co zostało zapisane w ustaleniach ogólnych planu</w:t>
      </w:r>
      <w:r w:rsidR="00AC66DA" w:rsidRPr="00915D35">
        <w:t>.</w:t>
      </w:r>
      <w:r w:rsidR="00A158F0" w:rsidRPr="00915D35">
        <w:t xml:space="preserve"> Nie ogranicza rozwoju sieci szerokopasmowych</w:t>
      </w:r>
      <w:r w:rsidR="00F55F3E" w:rsidRPr="00915D35">
        <w:t>;</w:t>
      </w:r>
    </w:p>
    <w:p w:rsidR="00E66202" w:rsidRPr="003725F7" w:rsidRDefault="00E66202" w:rsidP="00706A3D">
      <w:pPr>
        <w:pStyle w:val="Nagwek2"/>
      </w:pPr>
      <w:r w:rsidRPr="003725F7">
        <w:t xml:space="preserve">zapewnienie udziału społeczeństwa w pracach nad </w:t>
      </w:r>
      <w:r w:rsidR="00533158" w:rsidRPr="003725F7">
        <w:t>zmianą miejscowego planu</w:t>
      </w:r>
      <w:r w:rsidRPr="003725F7">
        <w:t xml:space="preserve"> zagospodarowania przestrzennego, w tym przy użyciu środków komunikacji elektronicznej:</w:t>
      </w:r>
    </w:p>
    <w:p w:rsidR="00E66202" w:rsidRPr="003725F7" w:rsidRDefault="00E66202" w:rsidP="00123E1D">
      <w:pPr>
        <w:pStyle w:val="Nagwek3"/>
      </w:pPr>
      <w:r w:rsidRPr="003725F7">
        <w:t xml:space="preserve">organ sporządzający niniejszy plan zapewnił udział społeczeństwu w opracowywaniu projektu </w:t>
      </w:r>
      <w:r w:rsidR="00533158" w:rsidRPr="003725F7">
        <w:t xml:space="preserve">miejscowego planu zagospodarowania przestrzennego </w:t>
      </w:r>
      <w:r w:rsidRPr="003725F7">
        <w:t>wraz z prognozą oddziaływania na środowisko, poprzez:</w:t>
      </w:r>
    </w:p>
    <w:p w:rsidR="00E66202" w:rsidRPr="003725F7" w:rsidRDefault="00E66202" w:rsidP="00E51E6C">
      <w:pPr>
        <w:pStyle w:val="Nagwek4"/>
        <w:numPr>
          <w:ilvl w:val="0"/>
          <w:numId w:val="7"/>
        </w:numPr>
      </w:pPr>
      <w:r w:rsidRPr="003725F7">
        <w:t xml:space="preserve">ogłoszenie o przystąpieniu do sporządzenia </w:t>
      </w:r>
      <w:r w:rsidR="003725F7" w:rsidRPr="003725F7">
        <w:t xml:space="preserve">zmiany </w:t>
      </w:r>
      <w:r w:rsidR="00533158" w:rsidRPr="003725F7">
        <w:t xml:space="preserve">miejscowego planu zagospodarowania </w:t>
      </w:r>
      <w:r w:rsidR="00997EEB" w:rsidRPr="003725F7">
        <w:t>przestrzennego</w:t>
      </w:r>
      <w:r w:rsidRPr="003725F7">
        <w:t xml:space="preserve"> wraz z prognozą oddziaływania na środowisko oraz umożliwienie składania wniosków,</w:t>
      </w:r>
    </w:p>
    <w:p w:rsidR="00E66202" w:rsidRPr="003725F7" w:rsidRDefault="00E66202" w:rsidP="00341318">
      <w:pPr>
        <w:pStyle w:val="Nagwek4"/>
      </w:pPr>
      <w:r w:rsidRPr="003725F7">
        <w:t xml:space="preserve">ogłoszenie o wyłożeniu projektu </w:t>
      </w:r>
      <w:r w:rsidR="003725F7" w:rsidRPr="003725F7">
        <w:t xml:space="preserve">zmiany </w:t>
      </w:r>
      <w:r w:rsidRPr="003725F7">
        <w:t>miejscowego planu zagospodarowania przestrzennego wraz z prognozą oddziaływania na środowisko do publicznego wglądu oraz umożliwienie składania uwag;</w:t>
      </w:r>
    </w:p>
    <w:p w:rsidR="00E66202" w:rsidRPr="00E71B20" w:rsidRDefault="00E66202" w:rsidP="00F81FD9">
      <w:pPr>
        <w:pStyle w:val="Nagwek2"/>
      </w:pPr>
      <w:r w:rsidRPr="00E71B20">
        <w:t>zachowanie jawności i przejrzystości procedur planistycznych:</w:t>
      </w:r>
    </w:p>
    <w:p w:rsidR="00E66202" w:rsidRPr="00E71B20" w:rsidRDefault="00E66202" w:rsidP="00123E1D">
      <w:pPr>
        <w:pStyle w:val="Nagwek3"/>
      </w:pPr>
      <w:r w:rsidRPr="00E71B20">
        <w:t xml:space="preserve">Uchwałę </w:t>
      </w:r>
      <w:r w:rsidR="00F6727A" w:rsidRPr="00E71B20">
        <w:t xml:space="preserve">Nr </w:t>
      </w:r>
      <w:r w:rsidR="00096A8B" w:rsidRPr="00E71B20">
        <w:t>XXXII/229/17</w:t>
      </w:r>
      <w:r w:rsidRPr="00E71B20">
        <w:t xml:space="preserve"> </w:t>
      </w:r>
      <w:r w:rsidR="00F82F7C" w:rsidRPr="00E71B20">
        <w:t xml:space="preserve">w sprawie przystąpienia do sporządzenia </w:t>
      </w:r>
      <w:r w:rsidR="00E71B20" w:rsidRPr="00E71B20">
        <w:t>zmiany miejscowego planu zagospodarowania przestrzennego dla części obszaru zespołu osadniczego Burzenin-Witów-Strumiany</w:t>
      </w:r>
      <w:r w:rsidR="00532803" w:rsidRPr="00E71B20">
        <w:t xml:space="preserve"> </w:t>
      </w:r>
      <w:r w:rsidRPr="00E71B20">
        <w:t xml:space="preserve">Rada </w:t>
      </w:r>
      <w:r w:rsidR="00E71B20" w:rsidRPr="00E71B20">
        <w:t>Gminy Burzenin</w:t>
      </w:r>
      <w:r w:rsidR="00F6727A" w:rsidRPr="00E71B20">
        <w:t xml:space="preserve"> </w:t>
      </w:r>
      <w:r w:rsidRPr="00E71B20">
        <w:t xml:space="preserve">podjęła w dniu </w:t>
      </w:r>
      <w:r w:rsidR="00E71B20" w:rsidRPr="00E71B20">
        <w:t>16 sierpnia 2017 r.</w:t>
      </w:r>
      <w:r w:rsidRPr="00E71B20">
        <w:t xml:space="preserve"> </w:t>
      </w:r>
    </w:p>
    <w:p w:rsidR="00E66202" w:rsidRPr="00E71B20" w:rsidRDefault="00E66202" w:rsidP="00123E1D">
      <w:pPr>
        <w:pStyle w:val="Nagwek3"/>
      </w:pPr>
      <w:r w:rsidRPr="00E71B20">
        <w:t xml:space="preserve">Następnie według art. 17 ustawy o planowaniu i zagospodarowaniu przestrzennym </w:t>
      </w:r>
      <w:r w:rsidR="00E71B20" w:rsidRPr="00E71B20">
        <w:t>Wójt Gminy Burzenin</w:t>
      </w:r>
      <w:r w:rsidRPr="00E71B20">
        <w:t xml:space="preserve"> kolejno:</w:t>
      </w:r>
    </w:p>
    <w:p w:rsidR="00E66202" w:rsidRPr="00E71B20" w:rsidRDefault="00E66202" w:rsidP="00E51E6C">
      <w:pPr>
        <w:pStyle w:val="Nagwek4"/>
        <w:numPr>
          <w:ilvl w:val="0"/>
          <w:numId w:val="8"/>
        </w:numPr>
      </w:pPr>
      <w:r w:rsidRPr="00E71B20">
        <w:t xml:space="preserve">ogłosił w miejscowej prasie oraz przez obwieszczenie w dniu </w:t>
      </w:r>
      <w:r w:rsidR="00E71B20" w:rsidRPr="00E71B20">
        <w:t>21</w:t>
      </w:r>
      <w:r w:rsidR="00897072" w:rsidRPr="00E71B20">
        <w:t xml:space="preserve"> </w:t>
      </w:r>
      <w:r w:rsidR="00E71B20" w:rsidRPr="00E71B20">
        <w:t xml:space="preserve">listopada </w:t>
      </w:r>
      <w:r w:rsidR="00BB75FE" w:rsidRPr="00E71B20">
        <w:t>2017</w:t>
      </w:r>
      <w:r w:rsidRPr="00E71B20">
        <w:t xml:space="preserve"> r. o podjęciu uchwały o przystąpieniu do sporządzenia ww. planu miejscowego wraz z prognozą oddziaływania na środowisko określając formę, miejsce i ter</w:t>
      </w:r>
      <w:r w:rsidR="0021583E" w:rsidRPr="00E71B20">
        <w:t>min składania wniosków do planu,</w:t>
      </w:r>
    </w:p>
    <w:p w:rsidR="00E66202" w:rsidRPr="00E71B20" w:rsidRDefault="00E66202" w:rsidP="0021013D">
      <w:pPr>
        <w:pStyle w:val="Nagwek4"/>
      </w:pPr>
      <w:r w:rsidRPr="00E71B20">
        <w:t>zawiadomił na piśmie o podjęciu uchwały o przystąpieniu do sporządzenia ww. planu miejscowego oraz prognozy oddziaływania na środowisko instytucje i organy właściwe do u</w:t>
      </w:r>
      <w:r w:rsidR="0021583E" w:rsidRPr="00E71B20">
        <w:t>zgadniania i opiniowania planu,</w:t>
      </w:r>
    </w:p>
    <w:p w:rsidR="00E66202" w:rsidRPr="00E71B20" w:rsidRDefault="00E66202" w:rsidP="00BB75FE">
      <w:pPr>
        <w:pStyle w:val="Nagwek4"/>
      </w:pPr>
      <w:r w:rsidRPr="00E71B20">
        <w:t>wystąpił do Regionalneg</w:t>
      </w:r>
      <w:r w:rsidR="00461905" w:rsidRPr="00E71B20">
        <w:t xml:space="preserve">o Dyrektora Ochrony Środowiska oraz </w:t>
      </w:r>
      <w:r w:rsidRPr="00E71B20">
        <w:t xml:space="preserve">Państwowego Powiatowego Inspektora Sanitarnego </w:t>
      </w:r>
      <w:r w:rsidR="00C64C9A" w:rsidRPr="00E71B20">
        <w:t xml:space="preserve">o </w:t>
      </w:r>
      <w:r w:rsidRPr="00E71B20">
        <w:t>uzgodnienie zakresu i stopnia szczegółowości informacji koniecznych do ujęcia w progno</w:t>
      </w:r>
      <w:r w:rsidR="0021583E" w:rsidRPr="00E71B20">
        <w:t>zie oddziaływania na środowisko,</w:t>
      </w:r>
    </w:p>
    <w:p w:rsidR="00090FB7" w:rsidRPr="00E71B20" w:rsidRDefault="00A861A8" w:rsidP="00A861A8">
      <w:pPr>
        <w:pStyle w:val="Nagwek4"/>
      </w:pPr>
      <w:r w:rsidRPr="00E71B20">
        <w:t>rozpatrzył złożone wnioski,</w:t>
      </w:r>
    </w:p>
    <w:p w:rsidR="00E66202" w:rsidRPr="00E71B20" w:rsidRDefault="00E66202" w:rsidP="00C64C9A">
      <w:pPr>
        <w:pStyle w:val="Nagwek4"/>
      </w:pPr>
      <w:r w:rsidRPr="00E71B20">
        <w:t xml:space="preserve">sporządził projekt </w:t>
      </w:r>
      <w:r w:rsidR="00E71B20" w:rsidRPr="00E71B20">
        <w:t xml:space="preserve">zmiany </w:t>
      </w:r>
      <w:r w:rsidRPr="00E71B20">
        <w:t>miejscowego planu zagospodarowania przestrzennego wraz z prognozą oddziaływ</w:t>
      </w:r>
      <w:r w:rsidR="0021583E" w:rsidRPr="00E71B20">
        <w:t>ania na środowisko,</w:t>
      </w:r>
    </w:p>
    <w:p w:rsidR="00E66202" w:rsidRPr="00E71B20" w:rsidRDefault="00E66202" w:rsidP="00C64C9A">
      <w:pPr>
        <w:pStyle w:val="Nagwek4"/>
      </w:pPr>
      <w:r w:rsidRPr="00E71B20">
        <w:t>sporządził prognozę skutków finansowy</w:t>
      </w:r>
      <w:r w:rsidR="0021583E" w:rsidRPr="00E71B20">
        <w:t xml:space="preserve">ch uchwalenia </w:t>
      </w:r>
      <w:r w:rsidR="00E71B20" w:rsidRPr="00E71B20">
        <w:t xml:space="preserve">zmiany </w:t>
      </w:r>
      <w:r w:rsidR="0021583E" w:rsidRPr="00E71B20">
        <w:t>planu miejscowego,</w:t>
      </w:r>
    </w:p>
    <w:p w:rsidR="00472528" w:rsidRDefault="0009015B" w:rsidP="00472528">
      <w:pPr>
        <w:pStyle w:val="Nagwek4"/>
      </w:pPr>
      <w:r w:rsidRPr="00E71B20">
        <w:lastRenderedPageBreak/>
        <w:t>przedłożył projekt</w:t>
      </w:r>
      <w:r w:rsidR="00461905" w:rsidRPr="00E71B20">
        <w:t xml:space="preserve"> </w:t>
      </w:r>
      <w:r w:rsidR="00E71B20" w:rsidRPr="00E71B20">
        <w:t xml:space="preserve">zmiany </w:t>
      </w:r>
      <w:r w:rsidRPr="00E71B20">
        <w:t xml:space="preserve">miejscowego planu zagospodarowania przestrzennego </w:t>
      </w:r>
      <w:r w:rsidR="00E71B20" w:rsidRPr="00E71B20">
        <w:t xml:space="preserve">Gminnej </w:t>
      </w:r>
      <w:r w:rsidRPr="00E71B20">
        <w:t xml:space="preserve">Komisji </w:t>
      </w:r>
      <w:r w:rsidR="00461905" w:rsidRPr="00E71B20">
        <w:t>Urbanistyczno-Architektonicznej</w:t>
      </w:r>
      <w:r w:rsidR="0065124D">
        <w:t>,</w:t>
      </w:r>
      <w:r w:rsidR="0065124D" w:rsidRPr="0065124D">
        <w:t xml:space="preserve"> która wydała pozytywną opinię</w:t>
      </w:r>
      <w:r w:rsidR="0009324D" w:rsidRPr="00E71B20">
        <w:t>,</w:t>
      </w:r>
    </w:p>
    <w:p w:rsidR="00472528" w:rsidRDefault="00472528" w:rsidP="00472528">
      <w:pPr>
        <w:pStyle w:val="Nagwek4"/>
      </w:pPr>
      <w:r w:rsidRPr="00472528">
        <w:t>uzyskał wymagane ustawą opinie i uzgodnienia projektu planu oraz prognozy oddziaływania na środowisko</w:t>
      </w:r>
      <w:r>
        <w:t>,</w:t>
      </w:r>
    </w:p>
    <w:p w:rsidR="00472528" w:rsidRPr="00472528" w:rsidRDefault="00472528" w:rsidP="00472528">
      <w:pPr>
        <w:pStyle w:val="Nagwek4"/>
      </w:pPr>
      <w:r w:rsidRPr="00472528">
        <w:t>wprowadził zmiany wynikające z uzyskanych opinii i dokonanych uzgodnień</w:t>
      </w:r>
      <w:r>
        <w:t>,</w:t>
      </w:r>
    </w:p>
    <w:p w:rsidR="0021583E" w:rsidRPr="00E71B20" w:rsidRDefault="008428B3" w:rsidP="00461905">
      <w:pPr>
        <w:pStyle w:val="Nagwek3"/>
        <w:rPr>
          <w:rFonts w:cs="Arial"/>
          <w:bCs w:val="0"/>
          <w:iCs w:val="0"/>
          <w:kern w:val="0"/>
          <w:szCs w:val="20"/>
        </w:rPr>
      </w:pPr>
      <w:r w:rsidRPr="00E71B20">
        <w:t xml:space="preserve">Prace związane ze sporządzeniem niniejszego planu miejscowego oraz skompletowaniem dokumentacji planistycznej nie zostały jeszcze zakończone – </w:t>
      </w:r>
      <w:r w:rsidR="00482004" w:rsidRPr="00E71B20">
        <w:t xml:space="preserve">projekt </w:t>
      </w:r>
      <w:r w:rsidR="0065124D" w:rsidRPr="0065124D">
        <w:t xml:space="preserve">planu został </w:t>
      </w:r>
      <w:r w:rsidR="00754500">
        <w:t>wyłożony do publicznego wglądu</w:t>
      </w:r>
      <w:r w:rsidR="0065124D" w:rsidRPr="0065124D">
        <w:t>.</w:t>
      </w:r>
    </w:p>
    <w:p w:rsidR="00E66202" w:rsidRPr="00F63CAF" w:rsidRDefault="00E66202" w:rsidP="00525B37">
      <w:pPr>
        <w:pStyle w:val="Nagwek2"/>
      </w:pPr>
      <w:r w:rsidRPr="00F63CAF">
        <w:t>potrzebę zapewnienia odpowiedniej ilości i jakości wody, do celów zaopatrzenia ludności:</w:t>
      </w:r>
    </w:p>
    <w:p w:rsidR="00E66202" w:rsidRPr="00F63CAF" w:rsidRDefault="00E66202" w:rsidP="00123E1D">
      <w:pPr>
        <w:pStyle w:val="Nagwek3"/>
      </w:pPr>
      <w:r w:rsidRPr="00F63CAF">
        <w:t xml:space="preserve">plan miejscowy ustala zaopatrzenie w wodę z </w:t>
      </w:r>
      <w:r w:rsidR="00324562" w:rsidRPr="00F63CAF">
        <w:t xml:space="preserve">istniejącej i rozbudowywanej </w:t>
      </w:r>
      <w:r w:rsidRPr="00F63CAF">
        <w:t>sieci wodociągowej</w:t>
      </w:r>
      <w:r w:rsidR="00E24178" w:rsidRPr="00F63CAF">
        <w:t xml:space="preserve"> oraz z indywidualnych ujęć wody</w:t>
      </w:r>
      <w:r w:rsidR="00085D18" w:rsidRPr="00F63CAF">
        <w:t>. P</w:t>
      </w:r>
      <w:r w:rsidRPr="00F63CAF">
        <w:t>onadto wprowadza ustalenia w zakresie odprowadzania ścieków bytowych</w:t>
      </w:r>
      <w:r w:rsidR="00F26A2C" w:rsidRPr="00F63CAF">
        <w:t xml:space="preserve"> i </w:t>
      </w:r>
      <w:r w:rsidR="006A06BD" w:rsidRPr="00F63CAF">
        <w:t>komunalnych</w:t>
      </w:r>
      <w:r w:rsidRPr="00F63CAF">
        <w:t xml:space="preserve"> oraz odprowadzania wód opadowych i roztopowych, mające na celu ochronę zasobów wodnych.</w:t>
      </w:r>
    </w:p>
    <w:p w:rsidR="00E66202" w:rsidRPr="005B7562" w:rsidRDefault="00E66202" w:rsidP="00FD5650">
      <w:pPr>
        <w:pStyle w:val="Nagwek1"/>
      </w:pPr>
      <w:r w:rsidRPr="005B7562">
        <w:t xml:space="preserve">Ustalając przeznaczenie terenu organ </w:t>
      </w:r>
      <w:r w:rsidR="00FD5650" w:rsidRPr="005B7562">
        <w:t>wyważył</w:t>
      </w:r>
      <w:r w:rsidRPr="005B7562">
        <w:t xml:space="preserve"> interes publiczny i interesy prywatne, w tym zgłaszane w postaci wniosków i uwag, zmierzające do ochrony istniejącego stanu zagospodarowania terenu, jak i zmian w zakresie jego zagospodarowania, a także analizy ekonomiczne, środowiskowe i społeczne:</w:t>
      </w:r>
    </w:p>
    <w:p w:rsidR="00CB5428" w:rsidRPr="005B7562" w:rsidRDefault="00E66202" w:rsidP="00123E1D">
      <w:pPr>
        <w:pStyle w:val="Nagwek3"/>
      </w:pPr>
      <w:r w:rsidRPr="005B7562">
        <w:t>Zaprojektowane rozwiązania planu są zgodne z oczekiwaniami mieszkańców, w granicach dopuszczonych ustaleniami studium uwarunkowań i kierunków zagospodarowania przestrzennego, umożliwiając im zabudowę i zagospodarowanie nieru</w:t>
      </w:r>
      <w:r w:rsidR="007F02D7" w:rsidRPr="005B7562">
        <w:t>chomości na cele:</w:t>
      </w:r>
      <w:r w:rsidR="00CB5428" w:rsidRPr="005B7562">
        <w:t xml:space="preserve"> </w:t>
      </w:r>
      <w:r w:rsidR="001B58BA" w:rsidRPr="005B7562">
        <w:t>mieszkaniowo-usługowe</w:t>
      </w:r>
      <w:r w:rsidR="00945513" w:rsidRPr="005B7562">
        <w:t xml:space="preserve"> w dowolnych konfiguracjach. </w:t>
      </w:r>
      <w:r w:rsidR="00945513" w:rsidRPr="005B7562">
        <w:br/>
      </w:r>
      <w:r w:rsidR="00970543" w:rsidRPr="005B7562">
        <w:t>W ramach usług, w zależności od zaistniałych potrzeb, możliwe jest lokalizowanie zarówno usług komercyjnych jak i usług o charakterze publicznym, tym samym uwzględniają</w:t>
      </w:r>
      <w:r w:rsidR="00CB5428" w:rsidRPr="005B7562">
        <w:t>c interes prywatny i publiczny.</w:t>
      </w:r>
    </w:p>
    <w:p w:rsidR="00E66202" w:rsidRPr="005B7562" w:rsidRDefault="00361C98" w:rsidP="00123E1D">
      <w:pPr>
        <w:pStyle w:val="Nagwek3"/>
      </w:pPr>
      <w:r w:rsidRPr="005B7562">
        <w:t>Zaproponowane rozwiązanie zapewnia nie tylko bezpośrednią obsługę nieruchomości, ale także zabezpiecza możliwość racjonalnego prowadzenia sieci infrastruktury technicznej.</w:t>
      </w:r>
      <w:r w:rsidR="00970543" w:rsidRPr="005B7562">
        <w:t xml:space="preserve">  </w:t>
      </w:r>
      <w:r w:rsidR="00E66202" w:rsidRPr="005B7562">
        <w:t xml:space="preserve"> </w:t>
      </w:r>
    </w:p>
    <w:p w:rsidR="00E66202" w:rsidRPr="005B7562" w:rsidRDefault="00E66202" w:rsidP="00123E1D">
      <w:pPr>
        <w:pStyle w:val="Nagwek3"/>
      </w:pPr>
      <w:r w:rsidRPr="005B7562">
        <w:t xml:space="preserve">Analizy ekonomiczne (prognoza skutków finansowych uchwalenia planu miejscowego), środowiskowe (opracowanie </w:t>
      </w:r>
      <w:r w:rsidR="002E2C84" w:rsidRPr="005B7562">
        <w:t>ekofizjograficzne</w:t>
      </w:r>
      <w:r w:rsidRPr="005B7562">
        <w:t>), społeczne (przede wszystkim zapotrzebowanie społeczne na dane</w:t>
      </w:r>
      <w:r w:rsidR="002E2C84" w:rsidRPr="005B7562">
        <w:t xml:space="preserve"> funkcje</w:t>
      </w:r>
      <w:r w:rsidRPr="005B7562">
        <w:t xml:space="preserve">) wskazują na słuszność przyjętych w miejscowym planie rozwiązań. </w:t>
      </w:r>
    </w:p>
    <w:p w:rsidR="00E66202" w:rsidRPr="00012209" w:rsidRDefault="00E66202" w:rsidP="00412B94">
      <w:pPr>
        <w:pStyle w:val="Nagwek1"/>
      </w:pPr>
      <w:r w:rsidRPr="00012209">
        <w:t>Teren objęty planem znajduje się w obszarze o wykształconej strukturze funkcjonalno-przestrzennej, a powstająca tu zabudowa będzie uzupełniała istniejącą, co spełnia warunek minimalizowania transportochłonności układu przestrzennego</w:t>
      </w:r>
      <w:r w:rsidR="00006508" w:rsidRPr="00012209">
        <w:t xml:space="preserve"> oraz daje możliwość korzystania z publicznego transportu zbiorowego</w:t>
      </w:r>
      <w:r w:rsidRPr="00012209">
        <w:t xml:space="preserve">. </w:t>
      </w:r>
    </w:p>
    <w:p w:rsidR="00E66202" w:rsidRPr="00012209" w:rsidRDefault="00CB5428" w:rsidP="00123E1D">
      <w:pPr>
        <w:pStyle w:val="Nagwek3"/>
      </w:pPr>
      <w:r w:rsidRPr="00012209">
        <w:t xml:space="preserve">W </w:t>
      </w:r>
      <w:r w:rsidR="00687831" w:rsidRPr="00012209">
        <w:t xml:space="preserve">najbliższym sąsiedztwie </w:t>
      </w:r>
      <w:r w:rsidR="00E66202" w:rsidRPr="00012209">
        <w:t xml:space="preserve">planu </w:t>
      </w:r>
      <w:r w:rsidR="0074418D" w:rsidRPr="00012209">
        <w:t>zlokalizowane</w:t>
      </w:r>
      <w:r w:rsidR="009E07E9" w:rsidRPr="00012209">
        <w:t xml:space="preserve"> </w:t>
      </w:r>
      <w:r w:rsidR="0074418D" w:rsidRPr="00012209">
        <w:t>są drogi publiczne</w:t>
      </w:r>
      <w:r w:rsidR="009E07E9" w:rsidRPr="00012209">
        <w:t>, kt</w:t>
      </w:r>
      <w:r w:rsidR="0074418D" w:rsidRPr="00012209">
        <w:t>óre</w:t>
      </w:r>
      <w:r w:rsidR="00D40430" w:rsidRPr="00012209">
        <w:t xml:space="preserve"> bez</w:t>
      </w:r>
      <w:r w:rsidR="0074418D" w:rsidRPr="00012209">
        <w:t xml:space="preserve">pośrednio i pośrednio obsługują </w:t>
      </w:r>
      <w:r w:rsidR="00D40430" w:rsidRPr="00012209">
        <w:t xml:space="preserve"> przyległe nieruchomości</w:t>
      </w:r>
      <w:r w:rsidR="00E66202" w:rsidRPr="00012209">
        <w:t>.</w:t>
      </w:r>
      <w:r w:rsidR="0074418D" w:rsidRPr="00012209">
        <w:t xml:space="preserve"> </w:t>
      </w:r>
    </w:p>
    <w:p w:rsidR="00E66202" w:rsidRPr="00B92023" w:rsidRDefault="00E66202" w:rsidP="009B0D43">
      <w:pPr>
        <w:pStyle w:val="Nagwek1"/>
      </w:pPr>
      <w:r w:rsidRPr="00B92023">
        <w:rPr>
          <w:rStyle w:val="Nagwek1Znak"/>
          <w:b/>
          <w:bCs/>
        </w:rPr>
        <w:t>W zakresie ułatwienia przemieszczania się pieszych i rowerzystów</w:t>
      </w:r>
      <w:r w:rsidRPr="00B92023">
        <w:t>:</w:t>
      </w:r>
    </w:p>
    <w:p w:rsidR="00B64370" w:rsidRPr="00B92023" w:rsidRDefault="00B64370" w:rsidP="00B64370">
      <w:pPr>
        <w:pStyle w:val="Nagwek3"/>
      </w:pPr>
      <w:r w:rsidRPr="00B92023">
        <w:t xml:space="preserve">Na znaczącej części planu wyznaczono strefę zamieszkania, w której pieszy może się poruszać swobodnie po całej udostępnionej do użytku publicznego przestrzeni i ma pierwszeństwo przed pojazdami.  </w:t>
      </w:r>
    </w:p>
    <w:p w:rsidR="00E66202" w:rsidRPr="00B92023" w:rsidRDefault="00B64370" w:rsidP="00B64370">
      <w:pPr>
        <w:pStyle w:val="Nagwek3"/>
      </w:pPr>
      <w:r w:rsidRPr="00B92023">
        <w:t>Projekt planu nie wyklucza możliwości wprowadzania innych rozwiązań ułatwiających przemieszczanie się pieszych i rowerzystów w obrębie planu.</w:t>
      </w:r>
      <w:r w:rsidR="009C064C" w:rsidRPr="00B92023">
        <w:t xml:space="preserve"> </w:t>
      </w:r>
    </w:p>
    <w:p w:rsidR="00E66202" w:rsidRPr="00E40A78" w:rsidRDefault="00E66202" w:rsidP="00E66202">
      <w:pPr>
        <w:suppressAutoHyphens/>
        <w:overflowPunct w:val="0"/>
        <w:adjustRightInd/>
        <w:spacing w:line="276" w:lineRule="auto"/>
        <w:ind w:firstLine="357"/>
        <w:rPr>
          <w:color w:val="FF0000"/>
        </w:rPr>
      </w:pPr>
    </w:p>
    <w:p w:rsidR="008612A9" w:rsidRPr="00EC0D4C" w:rsidRDefault="00E66202" w:rsidP="0073687B">
      <w:r w:rsidRPr="00EC0D4C">
        <w:t>Stwierd</w:t>
      </w:r>
      <w:r w:rsidR="005C5270" w:rsidRPr="00EC0D4C">
        <w:t xml:space="preserve">za się zgodność ustaleń planu z </w:t>
      </w:r>
      <w:r w:rsidR="008612A9" w:rsidRPr="00EC0D4C">
        <w:t xml:space="preserve">wynikami analizy przejętej </w:t>
      </w:r>
      <w:r w:rsidR="005C5270" w:rsidRPr="00EC0D4C">
        <w:t>U</w:t>
      </w:r>
      <w:r w:rsidR="0073687B" w:rsidRPr="00EC0D4C">
        <w:t xml:space="preserve">chwałą Nr </w:t>
      </w:r>
      <w:r w:rsidR="001F664C" w:rsidRPr="00EC0D4C">
        <w:t>LV/339/2014</w:t>
      </w:r>
      <w:r w:rsidR="00B0261B" w:rsidRPr="00EC0D4C">
        <w:t xml:space="preserve"> </w:t>
      </w:r>
      <w:r w:rsidR="005C5270" w:rsidRPr="00EC0D4C">
        <w:t xml:space="preserve">Rady </w:t>
      </w:r>
      <w:r w:rsidR="001F664C" w:rsidRPr="00EC0D4C">
        <w:t xml:space="preserve">Gminy Burzenin </w:t>
      </w:r>
      <w:r w:rsidR="005C5270" w:rsidRPr="00EC0D4C">
        <w:t xml:space="preserve">z dnia </w:t>
      </w:r>
      <w:r w:rsidR="001A7AC1" w:rsidRPr="00EC0D4C">
        <w:t>2</w:t>
      </w:r>
      <w:r w:rsidR="005C5270" w:rsidRPr="00EC0D4C">
        <w:t xml:space="preserve">8 </w:t>
      </w:r>
      <w:r w:rsidR="001A7AC1" w:rsidRPr="00EC0D4C">
        <w:t xml:space="preserve">października </w:t>
      </w:r>
      <w:r w:rsidR="005C5270" w:rsidRPr="00EC0D4C">
        <w:t xml:space="preserve">2014 r. </w:t>
      </w:r>
      <w:r w:rsidR="008612A9" w:rsidRPr="00EC0D4C">
        <w:t xml:space="preserve">w sprawie </w:t>
      </w:r>
      <w:r w:rsidR="001A7AC1" w:rsidRPr="00EC0D4C">
        <w:t>przyjęcia oceny aktualności Studium uwarunkowań i kierunków zagospodarowania przestrzennego gminy Burzenin oraz aktualności miejscowych planów zagospodarowania przestrzennego w okresie kadencji 2010-2014</w:t>
      </w:r>
      <w:r w:rsidR="008612A9" w:rsidRPr="00EC0D4C">
        <w:t xml:space="preserve">. </w:t>
      </w:r>
    </w:p>
    <w:p w:rsidR="001A7AC1" w:rsidRPr="00EC0D4C" w:rsidRDefault="008612A9" w:rsidP="0073687B">
      <w:r w:rsidRPr="00EC0D4C">
        <w:t xml:space="preserve">Zgodnie z informacją zawartą ww. dokumencie analiza obowiązującego na przedmiotowym terenie miejscowego planu zagospodarowania przestrzennego (Uchwała Nr </w:t>
      </w:r>
      <w:r w:rsidR="001A7AC1" w:rsidRPr="00EC0D4C">
        <w:t>XXVII/174/05 Rady Gminy Burzenin z dnia 23 lutego 2005</w:t>
      </w:r>
      <w:r w:rsidRPr="00EC0D4C">
        <w:t xml:space="preserve"> r.) wykazała, iż</w:t>
      </w:r>
      <w:r w:rsidR="001A7AC1" w:rsidRPr="00EC0D4C">
        <w:t xml:space="preserve"> „…plan wymaga całościowej aktualizacji, w szczególności w zakresie zmiany kwalifikacji dróg wewnętrznych, ale także z uwagi na liczne wnioski zainteresowanych, którzy napotykają trudności w realizacji swoich zamiarów inwestycyjnych.”</w:t>
      </w:r>
      <w:r w:rsidRPr="00EC0D4C">
        <w:t xml:space="preserve"> </w:t>
      </w:r>
    </w:p>
    <w:p w:rsidR="00512C14" w:rsidRPr="0088348B" w:rsidRDefault="006537C2" w:rsidP="005272DD">
      <w:r w:rsidRPr="0088348B">
        <w:t>Biorąc zatem powyższe pod uwagę n</w:t>
      </w:r>
      <w:r w:rsidR="00EE5B9B" w:rsidRPr="0088348B">
        <w:t xml:space="preserve">ależy stwierdzić, że </w:t>
      </w:r>
      <w:r w:rsidR="00EC0D4C" w:rsidRPr="0088348B">
        <w:t>Wójt Gminy Burzenin</w:t>
      </w:r>
      <w:r w:rsidR="0076242E" w:rsidRPr="0088348B">
        <w:t xml:space="preserve"> </w:t>
      </w:r>
      <w:r w:rsidR="00214E01" w:rsidRPr="0088348B">
        <w:t xml:space="preserve"> przystępując </w:t>
      </w:r>
      <w:r w:rsidR="00EE5B9B" w:rsidRPr="0088348B">
        <w:t xml:space="preserve">do </w:t>
      </w:r>
      <w:r w:rsidR="00214E01" w:rsidRPr="0088348B">
        <w:t xml:space="preserve">sporządzenia </w:t>
      </w:r>
      <w:r w:rsidR="00EC0D4C" w:rsidRPr="0088348B">
        <w:t xml:space="preserve">zmiany </w:t>
      </w:r>
      <w:r w:rsidR="00EE5B9B" w:rsidRPr="0088348B">
        <w:t xml:space="preserve">planu, nie naruszył ustaleń uchwały w sprawie </w:t>
      </w:r>
      <w:r w:rsidR="00EC0D4C" w:rsidRPr="0088348B">
        <w:t>oceny aktualności Studium uwarunkowań i kierunków zagospodarowania przestrzennego gminy Burzenin oraz aktualności miejscowych planów zagospodarowania przestrzennego w okresie kadencji 2010-2014</w:t>
      </w:r>
      <w:r w:rsidRPr="0088348B">
        <w:t xml:space="preserve">. </w:t>
      </w:r>
    </w:p>
    <w:p w:rsidR="00E66202" w:rsidRPr="0088348B" w:rsidRDefault="00E66202" w:rsidP="00E66202"/>
    <w:p w:rsidR="004437DD" w:rsidRPr="0088348B" w:rsidRDefault="00E66202" w:rsidP="00D90AF9">
      <w:r w:rsidRPr="0088348B">
        <w:t xml:space="preserve">Zgodnie z art. 20 ust. 1 ustawy o planowaniu i zagospodarowaniu przestrzennym, plan miejscowy uchwala rada gminy, po stwierdzeniu, że nie narusza on ustaleń studium, rozstrzygając jednocześnie o sposobie rozpatrzenia uwag do projektu planu oraz sposobie realizacji, zapisanych w planie, inwestycji z zakresu infrastruktury technicznej, które należą do zadań własnych gminy oraz zasadach ich finansowania, zgodnie z przepisami o finansach publicznych. Część tekstowa planu </w:t>
      </w:r>
      <w:r w:rsidRPr="0088348B">
        <w:lastRenderedPageBreak/>
        <w:t>stanowi treść uchwały, część graficzna oraz wymagane rozstrzygnięcia stanowią załączniki do uchwały.</w:t>
      </w:r>
    </w:p>
    <w:p w:rsidR="00D90AF9" w:rsidRPr="0088348B" w:rsidRDefault="00E66202" w:rsidP="00D90AF9">
      <w:r w:rsidRPr="0088348B">
        <w:t xml:space="preserve">Mając na uwadze powyższe, przyjęcie przez Radę </w:t>
      </w:r>
      <w:r w:rsidR="0088348B" w:rsidRPr="0088348B">
        <w:t xml:space="preserve">Gminy </w:t>
      </w:r>
      <w:r w:rsidRPr="0088348B">
        <w:t>niniejszej uchwały jest uzasadnione.</w:t>
      </w:r>
    </w:p>
    <w:sectPr w:rsidR="00D90AF9" w:rsidRPr="0088348B" w:rsidSect="00064B7C">
      <w:headerReference w:type="default" r:id="rId8"/>
      <w:footerReference w:type="default" r:id="rId9"/>
      <w:type w:val="continuous"/>
      <w:pgSz w:w="11909" w:h="16834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AC1" w:rsidRDefault="001A7AC1" w:rsidP="00AF3882">
      <w:r>
        <w:separator/>
      </w:r>
    </w:p>
  </w:endnote>
  <w:endnote w:type="continuationSeparator" w:id="0">
    <w:p w:rsidR="001A7AC1" w:rsidRDefault="001A7AC1" w:rsidP="00AF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AC1" w:rsidRDefault="001A7AC1" w:rsidP="0096135F">
    <w:pPr>
      <w:jc w:val="right"/>
      <w:rPr>
        <w:sz w:val="18"/>
      </w:rPr>
    </w:pPr>
  </w:p>
  <w:p w:rsidR="001A7AC1" w:rsidRPr="0017097F" w:rsidRDefault="001A7AC1" w:rsidP="0096135F">
    <w:pPr>
      <w:jc w:val="right"/>
      <w:rPr>
        <w:color w:val="808080"/>
        <w:sz w:val="18"/>
      </w:rPr>
    </w:pPr>
    <w:r w:rsidRPr="0017097F">
      <w:rPr>
        <w:color w:val="808080"/>
        <w:sz w:val="18"/>
      </w:rPr>
      <w:fldChar w:fldCharType="begin"/>
    </w:r>
    <w:r w:rsidRPr="0017097F">
      <w:rPr>
        <w:color w:val="808080"/>
        <w:sz w:val="18"/>
      </w:rPr>
      <w:instrText>PAGE   \* MERGEFORMAT</w:instrText>
    </w:r>
    <w:r w:rsidRPr="0017097F">
      <w:rPr>
        <w:color w:val="808080"/>
        <w:sz w:val="18"/>
      </w:rPr>
      <w:fldChar w:fldCharType="separate"/>
    </w:r>
    <w:r w:rsidR="00B27E4E">
      <w:rPr>
        <w:noProof/>
        <w:color w:val="808080"/>
        <w:sz w:val="18"/>
      </w:rPr>
      <w:t>5</w:t>
    </w:r>
    <w:r w:rsidRPr="0017097F">
      <w:rPr>
        <w:color w:val="808080"/>
        <w:sz w:val="18"/>
      </w:rPr>
      <w:fldChar w:fldCharType="end"/>
    </w:r>
  </w:p>
  <w:p w:rsidR="001A7AC1" w:rsidRDefault="001A7A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AC1" w:rsidRDefault="001A7AC1" w:rsidP="00AF3882">
      <w:r>
        <w:separator/>
      </w:r>
    </w:p>
  </w:footnote>
  <w:footnote w:type="continuationSeparator" w:id="0">
    <w:p w:rsidR="001A7AC1" w:rsidRDefault="001A7AC1" w:rsidP="00AF3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AC1" w:rsidRPr="00E40A78" w:rsidRDefault="001A7AC1" w:rsidP="00E40A78">
    <w:pPr>
      <w:jc w:val="center"/>
      <w:rPr>
        <w:sz w:val="16"/>
        <w:szCs w:val="16"/>
      </w:rPr>
    </w:pPr>
    <w:r w:rsidRPr="00E40A78">
      <w:rPr>
        <w:color w:val="808080" w:themeColor="background1" w:themeShade="80"/>
        <w:sz w:val="16"/>
        <w:szCs w:val="16"/>
      </w:rPr>
      <w:t>Zmiana miejscowego planu zagospodarowania przestrzennego dla części obszaru zespołu osadniczego Burzenin-Witów-Strumiany</w:t>
    </w:r>
  </w:p>
  <w:p w:rsidR="001A7AC1" w:rsidRPr="00E40A78" w:rsidRDefault="001A7AC1" w:rsidP="00E40A78">
    <w:pPr>
      <w:pStyle w:val="Nagwek"/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385A4D0E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D5E3891"/>
    <w:multiLevelType w:val="hybridMultilevel"/>
    <w:tmpl w:val="B31CA516"/>
    <w:lvl w:ilvl="0" w:tplc="ED8CA7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D022F8"/>
    <w:multiLevelType w:val="hybridMultilevel"/>
    <w:tmpl w:val="F27C0504"/>
    <w:lvl w:ilvl="0" w:tplc="88082F32">
      <w:start w:val="1"/>
      <w:numFmt w:val="decimal"/>
      <w:pStyle w:val="Nagwek1"/>
      <w:lvlText w:val="%1."/>
      <w:lvlJc w:val="left"/>
      <w:pPr>
        <w:ind w:left="360" w:hanging="360"/>
      </w:pPr>
      <w:rPr>
        <w:rFonts w:ascii="Arial Narrow" w:hAnsi="Arial Narrow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7381F"/>
    <w:multiLevelType w:val="multilevel"/>
    <w:tmpl w:val="41E417E2"/>
    <w:name w:val="MPZP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§ %2."/>
      <w:lvlJc w:val="center"/>
      <w:pPr>
        <w:ind w:left="0" w:firstLine="200"/>
      </w:pPr>
      <w:rPr>
        <w:b/>
        <w:i w:val="0"/>
      </w:rPr>
    </w:lvl>
    <w:lvl w:ilvl="2">
      <w:start w:val="2"/>
      <w:numFmt w:val="decimal"/>
      <w:suff w:val="space"/>
      <w:lvlText w:val="%3."/>
      <w:lvlJc w:val="center"/>
      <w:pPr>
        <w:ind w:left="200" w:hanging="100"/>
      </w:pPr>
      <w:rPr>
        <w:b/>
        <w:i w:val="0"/>
        <w:color w:val="auto"/>
      </w:rPr>
    </w:lvl>
    <w:lvl w:ilvl="3">
      <w:start w:val="1"/>
      <w:numFmt w:val="decimal"/>
      <w:suff w:val="space"/>
      <w:lvlText w:val="%4)"/>
      <w:lvlJc w:val="right"/>
      <w:pPr>
        <w:ind w:left="0" w:firstLine="0"/>
      </w:pPr>
      <w:rPr>
        <w:b w:val="0"/>
        <w:i w:val="0"/>
        <w:color w:val="auto"/>
      </w:rPr>
    </w:lvl>
    <w:lvl w:ilvl="4">
      <w:start w:val="1"/>
      <w:numFmt w:val="lowerLetter"/>
      <w:suff w:val="space"/>
      <w:lvlText w:val="%5)"/>
      <w:lvlJc w:val="center"/>
      <w:pPr>
        <w:ind w:left="400" w:hanging="120"/>
      </w:pPr>
      <w:rPr>
        <w:b w:val="0"/>
        <w:i w:val="0"/>
      </w:rPr>
    </w:lvl>
    <w:lvl w:ilvl="5">
      <w:start w:val="1"/>
      <w:numFmt w:val="decimal"/>
      <w:suff w:val="space"/>
      <w:lvlText w:val="-"/>
      <w:lvlJc w:val="center"/>
      <w:pPr>
        <w:ind w:left="560" w:hanging="8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ind w:left="600" w:hanging="140"/>
      </w:pPr>
    </w:lvl>
    <w:lvl w:ilvl="7">
      <w:start w:val="1"/>
      <w:numFmt w:val="upperRoman"/>
      <w:lvlText w:val="%8."/>
      <w:lvlJc w:val="left"/>
      <w:pPr>
        <w:ind w:left="650" w:hanging="160"/>
      </w:pPr>
    </w:lvl>
    <w:lvl w:ilvl="8">
      <w:start w:val="1"/>
      <w:numFmt w:val="lowerRoman"/>
      <w:lvlText w:val="%9."/>
      <w:lvlJc w:val="left"/>
      <w:pPr>
        <w:ind w:left="700" w:hanging="180"/>
      </w:pPr>
    </w:lvl>
  </w:abstractNum>
  <w:abstractNum w:abstractNumId="4" w15:restartNumberingAfterBreak="0">
    <w:nsid w:val="3DF653D7"/>
    <w:multiLevelType w:val="hybridMultilevel"/>
    <w:tmpl w:val="5574B91A"/>
    <w:lvl w:ilvl="0" w:tplc="D054AF48">
      <w:start w:val="1"/>
      <w:numFmt w:val="decimal"/>
      <w:pStyle w:val="Nagwek2"/>
      <w:lvlText w:val="%1)"/>
      <w:lvlJc w:val="left"/>
      <w:pPr>
        <w:ind w:left="717" w:hanging="360"/>
      </w:pPr>
      <w:rPr>
        <w:rFonts w:ascii="Arial Narrow" w:hAnsi="Arial Narrow" w:hint="default"/>
        <w:b w:val="0"/>
        <w:i w:val="0"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0320C21"/>
    <w:multiLevelType w:val="multilevel"/>
    <w:tmpl w:val="0415001D"/>
    <w:name w:val="MPZP22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86D15A5"/>
    <w:multiLevelType w:val="hybridMultilevel"/>
    <w:tmpl w:val="1A349620"/>
    <w:lvl w:ilvl="0" w:tplc="A0E87FBC">
      <w:start w:val="1"/>
      <w:numFmt w:val="bullet"/>
      <w:pStyle w:val="Nagwek5"/>
      <w:lvlText w:val=""/>
      <w:lvlJc w:val="left"/>
      <w:pPr>
        <w:ind w:left="1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7" w15:restartNumberingAfterBreak="0">
    <w:nsid w:val="5C6726CC"/>
    <w:multiLevelType w:val="hybridMultilevel"/>
    <w:tmpl w:val="3BA0CE5E"/>
    <w:lvl w:ilvl="0" w:tplc="53344922">
      <w:start w:val="1"/>
      <w:numFmt w:val="lowerLetter"/>
      <w:pStyle w:val="Nagwek4"/>
      <w:lvlText w:val="%1)"/>
      <w:lvlJc w:val="left"/>
      <w:pPr>
        <w:ind w:left="1080" w:hanging="360"/>
      </w:pPr>
      <w:rPr>
        <w:rFonts w:ascii="Arial Narrow" w:hAnsi="Arial Narrow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8" w15:restartNumberingAfterBreak="0">
    <w:nsid w:val="6EF85D1C"/>
    <w:multiLevelType w:val="multilevel"/>
    <w:tmpl w:val="E66A2810"/>
    <w:lvl w:ilvl="0">
      <w:start w:val="1"/>
      <w:numFmt w:val="decimal"/>
      <w:pStyle w:val="MPZP02Rozdzia"/>
      <w:suff w:val="nothing"/>
      <w:lvlText w:val="Rozdział %1"/>
      <w:lvlJc w:val="left"/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>
      <w:start w:val="1"/>
      <w:numFmt w:val="decimal"/>
      <w:lvlRestart w:val="0"/>
      <w:pStyle w:val="MPZP04Paragraf"/>
      <w:suff w:val="space"/>
      <w:lvlText w:val="§ %2."/>
      <w:lvlJc w:val="center"/>
      <w:pPr>
        <w:ind w:firstLine="20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2">
      <w:start w:val="2"/>
      <w:numFmt w:val="decimal"/>
      <w:pStyle w:val="MPZP05Ustp"/>
      <w:suff w:val="space"/>
      <w:lvlText w:val="%3."/>
      <w:lvlJc w:val="center"/>
      <w:pPr>
        <w:ind w:left="200" w:hanging="10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3">
      <w:start w:val="1"/>
      <w:numFmt w:val="decimal"/>
      <w:pStyle w:val="MPZP06Punkt"/>
      <w:suff w:val="space"/>
      <w:lvlText w:val="%4)"/>
      <w:lvlJc w:val="right"/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</w:rPr>
    </w:lvl>
    <w:lvl w:ilvl="4">
      <w:start w:val="1"/>
      <w:numFmt w:val="lowerLetter"/>
      <w:pStyle w:val="MPZP07Litera"/>
      <w:suff w:val="space"/>
      <w:lvlText w:val="%5)"/>
      <w:lvlJc w:val="center"/>
      <w:pPr>
        <w:ind w:left="400" w:hanging="1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5">
      <w:start w:val="1"/>
      <w:numFmt w:val="decimal"/>
      <w:pStyle w:val="MPZP08Tiret"/>
      <w:suff w:val="space"/>
      <w:lvlText w:val="-"/>
      <w:lvlJc w:val="center"/>
      <w:pPr>
        <w:ind w:left="560" w:hanging="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"/>
  </w:num>
  <w:num w:numId="10">
    <w:abstractNumId w:val="4"/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3"/>
  </w:num>
  <w:num w:numId="23">
    <w:abstractNumId w:val="5"/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7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76"/>
    <w:rsid w:val="000007D9"/>
    <w:rsid w:val="00000DD7"/>
    <w:rsid w:val="00006508"/>
    <w:rsid w:val="00010EC8"/>
    <w:rsid w:val="000112DA"/>
    <w:rsid w:val="00011894"/>
    <w:rsid w:val="00011AAB"/>
    <w:rsid w:val="00012209"/>
    <w:rsid w:val="000127AC"/>
    <w:rsid w:val="000147CD"/>
    <w:rsid w:val="00024227"/>
    <w:rsid w:val="000251B2"/>
    <w:rsid w:val="00026248"/>
    <w:rsid w:val="000268B6"/>
    <w:rsid w:val="00026E29"/>
    <w:rsid w:val="00027280"/>
    <w:rsid w:val="000332F8"/>
    <w:rsid w:val="0003403C"/>
    <w:rsid w:val="00036A7B"/>
    <w:rsid w:val="000440D4"/>
    <w:rsid w:val="00044619"/>
    <w:rsid w:val="000500D3"/>
    <w:rsid w:val="00053989"/>
    <w:rsid w:val="000606B0"/>
    <w:rsid w:val="00060CE0"/>
    <w:rsid w:val="00061FE7"/>
    <w:rsid w:val="00062108"/>
    <w:rsid w:val="000640FE"/>
    <w:rsid w:val="00064B7C"/>
    <w:rsid w:val="000652F5"/>
    <w:rsid w:val="000661C1"/>
    <w:rsid w:val="00066875"/>
    <w:rsid w:val="00066DB4"/>
    <w:rsid w:val="00067601"/>
    <w:rsid w:val="00077A2E"/>
    <w:rsid w:val="00077F6A"/>
    <w:rsid w:val="0008456D"/>
    <w:rsid w:val="00084DD4"/>
    <w:rsid w:val="00085D18"/>
    <w:rsid w:val="0009015B"/>
    <w:rsid w:val="00090FB7"/>
    <w:rsid w:val="0009324D"/>
    <w:rsid w:val="00096A8B"/>
    <w:rsid w:val="000A2E0B"/>
    <w:rsid w:val="000A3ED3"/>
    <w:rsid w:val="000A3F3E"/>
    <w:rsid w:val="000A58D3"/>
    <w:rsid w:val="000A5CCF"/>
    <w:rsid w:val="000A6421"/>
    <w:rsid w:val="000A785D"/>
    <w:rsid w:val="000B17A0"/>
    <w:rsid w:val="000B4E18"/>
    <w:rsid w:val="000B641C"/>
    <w:rsid w:val="000C015F"/>
    <w:rsid w:val="000C1F42"/>
    <w:rsid w:val="000C3D69"/>
    <w:rsid w:val="000C5070"/>
    <w:rsid w:val="000D2324"/>
    <w:rsid w:val="000D38D0"/>
    <w:rsid w:val="000D4807"/>
    <w:rsid w:val="000D5761"/>
    <w:rsid w:val="000D7891"/>
    <w:rsid w:val="000E0968"/>
    <w:rsid w:val="000E131B"/>
    <w:rsid w:val="000E3541"/>
    <w:rsid w:val="000F52B3"/>
    <w:rsid w:val="000F5A41"/>
    <w:rsid w:val="000F70DE"/>
    <w:rsid w:val="00100EF8"/>
    <w:rsid w:val="001022EE"/>
    <w:rsid w:val="00105794"/>
    <w:rsid w:val="001060DD"/>
    <w:rsid w:val="00114B43"/>
    <w:rsid w:val="00117201"/>
    <w:rsid w:val="00120E1A"/>
    <w:rsid w:val="00121052"/>
    <w:rsid w:val="001211DB"/>
    <w:rsid w:val="0012378B"/>
    <w:rsid w:val="00123E1D"/>
    <w:rsid w:val="00124DA5"/>
    <w:rsid w:val="00130933"/>
    <w:rsid w:val="00132FBF"/>
    <w:rsid w:val="00136796"/>
    <w:rsid w:val="001431FA"/>
    <w:rsid w:val="00145D34"/>
    <w:rsid w:val="00147266"/>
    <w:rsid w:val="00147C67"/>
    <w:rsid w:val="00151069"/>
    <w:rsid w:val="00151FBE"/>
    <w:rsid w:val="00152ED9"/>
    <w:rsid w:val="00167138"/>
    <w:rsid w:val="001674FC"/>
    <w:rsid w:val="00167C8A"/>
    <w:rsid w:val="0017097F"/>
    <w:rsid w:val="0017113E"/>
    <w:rsid w:val="00171B95"/>
    <w:rsid w:val="001724EF"/>
    <w:rsid w:val="00172D90"/>
    <w:rsid w:val="00174273"/>
    <w:rsid w:val="001827E0"/>
    <w:rsid w:val="00183905"/>
    <w:rsid w:val="0018392C"/>
    <w:rsid w:val="0018470A"/>
    <w:rsid w:val="00185963"/>
    <w:rsid w:val="00186B4F"/>
    <w:rsid w:val="00190D05"/>
    <w:rsid w:val="00191137"/>
    <w:rsid w:val="00193483"/>
    <w:rsid w:val="001A05E2"/>
    <w:rsid w:val="001A07F6"/>
    <w:rsid w:val="001A21EF"/>
    <w:rsid w:val="001A289D"/>
    <w:rsid w:val="001A4A18"/>
    <w:rsid w:val="001A611E"/>
    <w:rsid w:val="001A6EF0"/>
    <w:rsid w:val="001A7AC1"/>
    <w:rsid w:val="001B16F6"/>
    <w:rsid w:val="001B3F94"/>
    <w:rsid w:val="001B58BA"/>
    <w:rsid w:val="001B6F8D"/>
    <w:rsid w:val="001C2206"/>
    <w:rsid w:val="001C5661"/>
    <w:rsid w:val="001C609D"/>
    <w:rsid w:val="001D0CE5"/>
    <w:rsid w:val="001D7198"/>
    <w:rsid w:val="001D7889"/>
    <w:rsid w:val="001E6BDB"/>
    <w:rsid w:val="001E7595"/>
    <w:rsid w:val="001E7FB7"/>
    <w:rsid w:val="001F01FB"/>
    <w:rsid w:val="001F040A"/>
    <w:rsid w:val="001F2114"/>
    <w:rsid w:val="001F2DD5"/>
    <w:rsid w:val="001F4089"/>
    <w:rsid w:val="001F436D"/>
    <w:rsid w:val="001F664C"/>
    <w:rsid w:val="001F72A6"/>
    <w:rsid w:val="002018B4"/>
    <w:rsid w:val="00202BFA"/>
    <w:rsid w:val="002049A0"/>
    <w:rsid w:val="0021013D"/>
    <w:rsid w:val="00211F69"/>
    <w:rsid w:val="002124A1"/>
    <w:rsid w:val="00214E01"/>
    <w:rsid w:val="0021583E"/>
    <w:rsid w:val="00224915"/>
    <w:rsid w:val="00225760"/>
    <w:rsid w:val="00233448"/>
    <w:rsid w:val="0023359B"/>
    <w:rsid w:val="0023478D"/>
    <w:rsid w:val="002424C8"/>
    <w:rsid w:val="00243F24"/>
    <w:rsid w:val="0024631B"/>
    <w:rsid w:val="0025519D"/>
    <w:rsid w:val="00260F73"/>
    <w:rsid w:val="00270D69"/>
    <w:rsid w:val="002720B1"/>
    <w:rsid w:val="00274FAC"/>
    <w:rsid w:val="0027580B"/>
    <w:rsid w:val="002851CD"/>
    <w:rsid w:val="0029244C"/>
    <w:rsid w:val="00295737"/>
    <w:rsid w:val="00295876"/>
    <w:rsid w:val="002A0BC0"/>
    <w:rsid w:val="002A3A7E"/>
    <w:rsid w:val="002A6539"/>
    <w:rsid w:val="002B2A93"/>
    <w:rsid w:val="002B33F8"/>
    <w:rsid w:val="002B6578"/>
    <w:rsid w:val="002B744A"/>
    <w:rsid w:val="002C015E"/>
    <w:rsid w:val="002C2471"/>
    <w:rsid w:val="002C4348"/>
    <w:rsid w:val="002C4714"/>
    <w:rsid w:val="002D3C1A"/>
    <w:rsid w:val="002D66C2"/>
    <w:rsid w:val="002E0930"/>
    <w:rsid w:val="002E2C84"/>
    <w:rsid w:val="002E38D2"/>
    <w:rsid w:val="002E3AE8"/>
    <w:rsid w:val="002E3EF2"/>
    <w:rsid w:val="002E422F"/>
    <w:rsid w:val="002E5E7A"/>
    <w:rsid w:val="002E698E"/>
    <w:rsid w:val="002F01A5"/>
    <w:rsid w:val="002F2A2B"/>
    <w:rsid w:val="002F318F"/>
    <w:rsid w:val="002F6C53"/>
    <w:rsid w:val="002F7032"/>
    <w:rsid w:val="00300D74"/>
    <w:rsid w:val="003015C5"/>
    <w:rsid w:val="00306EBD"/>
    <w:rsid w:val="003136B4"/>
    <w:rsid w:val="00324562"/>
    <w:rsid w:val="00326815"/>
    <w:rsid w:val="003307F1"/>
    <w:rsid w:val="003345EA"/>
    <w:rsid w:val="00334918"/>
    <w:rsid w:val="00335378"/>
    <w:rsid w:val="0033737F"/>
    <w:rsid w:val="003411CE"/>
    <w:rsid w:val="00341318"/>
    <w:rsid w:val="003467BF"/>
    <w:rsid w:val="00347335"/>
    <w:rsid w:val="00351DA9"/>
    <w:rsid w:val="0035293A"/>
    <w:rsid w:val="00352988"/>
    <w:rsid w:val="00352B54"/>
    <w:rsid w:val="00353D7B"/>
    <w:rsid w:val="0035468C"/>
    <w:rsid w:val="0035524D"/>
    <w:rsid w:val="00357973"/>
    <w:rsid w:val="003604BC"/>
    <w:rsid w:val="00361C19"/>
    <w:rsid w:val="00361C98"/>
    <w:rsid w:val="00362F6C"/>
    <w:rsid w:val="00363939"/>
    <w:rsid w:val="003643CB"/>
    <w:rsid w:val="003662DA"/>
    <w:rsid w:val="003725F7"/>
    <w:rsid w:val="0037302C"/>
    <w:rsid w:val="00374F08"/>
    <w:rsid w:val="003760FF"/>
    <w:rsid w:val="00376E80"/>
    <w:rsid w:val="003854D7"/>
    <w:rsid w:val="00391ADA"/>
    <w:rsid w:val="003936A7"/>
    <w:rsid w:val="00394AE8"/>
    <w:rsid w:val="003977B7"/>
    <w:rsid w:val="003A01A3"/>
    <w:rsid w:val="003A0A31"/>
    <w:rsid w:val="003A10B7"/>
    <w:rsid w:val="003A5C15"/>
    <w:rsid w:val="003B02DB"/>
    <w:rsid w:val="003B1486"/>
    <w:rsid w:val="003B50DA"/>
    <w:rsid w:val="003B6CCC"/>
    <w:rsid w:val="003B7285"/>
    <w:rsid w:val="003B7955"/>
    <w:rsid w:val="003C5791"/>
    <w:rsid w:val="003C7C9D"/>
    <w:rsid w:val="003D1FBD"/>
    <w:rsid w:val="003D30EB"/>
    <w:rsid w:val="003D4DC9"/>
    <w:rsid w:val="003E05D9"/>
    <w:rsid w:val="003E20CD"/>
    <w:rsid w:val="003E420C"/>
    <w:rsid w:val="003F1DCF"/>
    <w:rsid w:val="003F25F2"/>
    <w:rsid w:val="003F521C"/>
    <w:rsid w:val="003F5DE1"/>
    <w:rsid w:val="00400690"/>
    <w:rsid w:val="00400C28"/>
    <w:rsid w:val="00404D4B"/>
    <w:rsid w:val="0040591F"/>
    <w:rsid w:val="004078C6"/>
    <w:rsid w:val="004100C8"/>
    <w:rsid w:val="00412B94"/>
    <w:rsid w:val="00412DD3"/>
    <w:rsid w:val="004146ED"/>
    <w:rsid w:val="00424B03"/>
    <w:rsid w:val="00426597"/>
    <w:rsid w:val="004272E8"/>
    <w:rsid w:val="0042734B"/>
    <w:rsid w:val="00431F85"/>
    <w:rsid w:val="00435129"/>
    <w:rsid w:val="00436F69"/>
    <w:rsid w:val="00437322"/>
    <w:rsid w:val="00437AE8"/>
    <w:rsid w:val="004406A1"/>
    <w:rsid w:val="004425F8"/>
    <w:rsid w:val="004437DD"/>
    <w:rsid w:val="00454D0D"/>
    <w:rsid w:val="00457314"/>
    <w:rsid w:val="00461172"/>
    <w:rsid w:val="00461905"/>
    <w:rsid w:val="00462A48"/>
    <w:rsid w:val="004647D2"/>
    <w:rsid w:val="00470477"/>
    <w:rsid w:val="00471E89"/>
    <w:rsid w:val="00472528"/>
    <w:rsid w:val="00476145"/>
    <w:rsid w:val="004802A5"/>
    <w:rsid w:val="00482004"/>
    <w:rsid w:val="00482F55"/>
    <w:rsid w:val="00483D4E"/>
    <w:rsid w:val="004855CE"/>
    <w:rsid w:val="004857DA"/>
    <w:rsid w:val="00485E5E"/>
    <w:rsid w:val="00487F80"/>
    <w:rsid w:val="00492D65"/>
    <w:rsid w:val="00495CF8"/>
    <w:rsid w:val="004A1CB9"/>
    <w:rsid w:val="004A2FB0"/>
    <w:rsid w:val="004A3349"/>
    <w:rsid w:val="004A79E8"/>
    <w:rsid w:val="004B0879"/>
    <w:rsid w:val="004B1FE4"/>
    <w:rsid w:val="004B4ABD"/>
    <w:rsid w:val="004B6C4A"/>
    <w:rsid w:val="004B7ACA"/>
    <w:rsid w:val="004C2178"/>
    <w:rsid w:val="004C29B3"/>
    <w:rsid w:val="004D046F"/>
    <w:rsid w:val="004D085D"/>
    <w:rsid w:val="004D20CF"/>
    <w:rsid w:val="004D6170"/>
    <w:rsid w:val="004D6481"/>
    <w:rsid w:val="004D6B3A"/>
    <w:rsid w:val="004E1088"/>
    <w:rsid w:val="004E16A3"/>
    <w:rsid w:val="004E17AB"/>
    <w:rsid w:val="004E2897"/>
    <w:rsid w:val="004F0858"/>
    <w:rsid w:val="004F49C8"/>
    <w:rsid w:val="00501C02"/>
    <w:rsid w:val="0050262C"/>
    <w:rsid w:val="00504B5C"/>
    <w:rsid w:val="00512291"/>
    <w:rsid w:val="00512C14"/>
    <w:rsid w:val="005211E6"/>
    <w:rsid w:val="0052494C"/>
    <w:rsid w:val="0052514B"/>
    <w:rsid w:val="0052570E"/>
    <w:rsid w:val="005259B9"/>
    <w:rsid w:val="00525B37"/>
    <w:rsid w:val="005272DD"/>
    <w:rsid w:val="00531181"/>
    <w:rsid w:val="00532803"/>
    <w:rsid w:val="00533158"/>
    <w:rsid w:val="005338C0"/>
    <w:rsid w:val="00535471"/>
    <w:rsid w:val="005478D1"/>
    <w:rsid w:val="00554111"/>
    <w:rsid w:val="00561DC7"/>
    <w:rsid w:val="00562FAD"/>
    <w:rsid w:val="0056321B"/>
    <w:rsid w:val="0056647F"/>
    <w:rsid w:val="00572424"/>
    <w:rsid w:val="00573E2F"/>
    <w:rsid w:val="00575BC6"/>
    <w:rsid w:val="00575F27"/>
    <w:rsid w:val="00580439"/>
    <w:rsid w:val="005807C2"/>
    <w:rsid w:val="00582DE2"/>
    <w:rsid w:val="00591BB7"/>
    <w:rsid w:val="005947F6"/>
    <w:rsid w:val="005B1547"/>
    <w:rsid w:val="005B5042"/>
    <w:rsid w:val="005B551A"/>
    <w:rsid w:val="005B6D93"/>
    <w:rsid w:val="005B7562"/>
    <w:rsid w:val="005B7FED"/>
    <w:rsid w:val="005C0AA8"/>
    <w:rsid w:val="005C5270"/>
    <w:rsid w:val="005C5F9B"/>
    <w:rsid w:val="005C63F2"/>
    <w:rsid w:val="005C69A0"/>
    <w:rsid w:val="005C721C"/>
    <w:rsid w:val="005D07FA"/>
    <w:rsid w:val="005D5BB2"/>
    <w:rsid w:val="005D6329"/>
    <w:rsid w:val="005E14F0"/>
    <w:rsid w:val="005E2EA8"/>
    <w:rsid w:val="005E5454"/>
    <w:rsid w:val="005E57F1"/>
    <w:rsid w:val="005E70A2"/>
    <w:rsid w:val="005F2C1C"/>
    <w:rsid w:val="005F6121"/>
    <w:rsid w:val="005F6790"/>
    <w:rsid w:val="00600C84"/>
    <w:rsid w:val="0060195A"/>
    <w:rsid w:val="00604114"/>
    <w:rsid w:val="00605268"/>
    <w:rsid w:val="00607D88"/>
    <w:rsid w:val="00610B41"/>
    <w:rsid w:val="00611FBD"/>
    <w:rsid w:val="00617AB5"/>
    <w:rsid w:val="00621F95"/>
    <w:rsid w:val="00627727"/>
    <w:rsid w:val="006303D3"/>
    <w:rsid w:val="006310B5"/>
    <w:rsid w:val="0063360E"/>
    <w:rsid w:val="00633947"/>
    <w:rsid w:val="00634D65"/>
    <w:rsid w:val="00644BEE"/>
    <w:rsid w:val="0064654C"/>
    <w:rsid w:val="0065124D"/>
    <w:rsid w:val="006537C2"/>
    <w:rsid w:val="00654326"/>
    <w:rsid w:val="006552B6"/>
    <w:rsid w:val="00656E04"/>
    <w:rsid w:val="006576CE"/>
    <w:rsid w:val="00660C10"/>
    <w:rsid w:val="00661200"/>
    <w:rsid w:val="0066372D"/>
    <w:rsid w:val="006638FA"/>
    <w:rsid w:val="006660DC"/>
    <w:rsid w:val="006764D5"/>
    <w:rsid w:val="006773A4"/>
    <w:rsid w:val="00687187"/>
    <w:rsid w:val="00687831"/>
    <w:rsid w:val="00687B91"/>
    <w:rsid w:val="00687ECF"/>
    <w:rsid w:val="0069008D"/>
    <w:rsid w:val="006925C3"/>
    <w:rsid w:val="00697D89"/>
    <w:rsid w:val="006A06BD"/>
    <w:rsid w:val="006A471E"/>
    <w:rsid w:val="006A6AD3"/>
    <w:rsid w:val="006B3D95"/>
    <w:rsid w:val="006B663B"/>
    <w:rsid w:val="006C18D8"/>
    <w:rsid w:val="006C39CF"/>
    <w:rsid w:val="006C4A42"/>
    <w:rsid w:val="006C7092"/>
    <w:rsid w:val="006D0B27"/>
    <w:rsid w:val="006D307F"/>
    <w:rsid w:val="006D56C7"/>
    <w:rsid w:val="006D5800"/>
    <w:rsid w:val="006D6769"/>
    <w:rsid w:val="006E17F6"/>
    <w:rsid w:val="006E4684"/>
    <w:rsid w:val="006F1F98"/>
    <w:rsid w:val="006F3E98"/>
    <w:rsid w:val="006F46E4"/>
    <w:rsid w:val="00706A3D"/>
    <w:rsid w:val="00707FE7"/>
    <w:rsid w:val="00712978"/>
    <w:rsid w:val="00717D24"/>
    <w:rsid w:val="00720E58"/>
    <w:rsid w:val="00721E7A"/>
    <w:rsid w:val="007270B8"/>
    <w:rsid w:val="007308DA"/>
    <w:rsid w:val="00731411"/>
    <w:rsid w:val="00731688"/>
    <w:rsid w:val="007335D2"/>
    <w:rsid w:val="0073431A"/>
    <w:rsid w:val="0073512E"/>
    <w:rsid w:val="00735F3A"/>
    <w:rsid w:val="0073687B"/>
    <w:rsid w:val="00741366"/>
    <w:rsid w:val="0074226C"/>
    <w:rsid w:val="007429CB"/>
    <w:rsid w:val="0074418D"/>
    <w:rsid w:val="00751F80"/>
    <w:rsid w:val="00754500"/>
    <w:rsid w:val="00754906"/>
    <w:rsid w:val="007555BE"/>
    <w:rsid w:val="007605E0"/>
    <w:rsid w:val="0076242E"/>
    <w:rsid w:val="0076383F"/>
    <w:rsid w:val="0076551A"/>
    <w:rsid w:val="00766773"/>
    <w:rsid w:val="00766D49"/>
    <w:rsid w:val="007671B7"/>
    <w:rsid w:val="00767653"/>
    <w:rsid w:val="007716FB"/>
    <w:rsid w:val="00771AA5"/>
    <w:rsid w:val="0077240E"/>
    <w:rsid w:val="00776C6F"/>
    <w:rsid w:val="00780DEA"/>
    <w:rsid w:val="00783D3F"/>
    <w:rsid w:val="007930A8"/>
    <w:rsid w:val="00796F49"/>
    <w:rsid w:val="007A2D63"/>
    <w:rsid w:val="007A73A1"/>
    <w:rsid w:val="007B44A3"/>
    <w:rsid w:val="007B7CE1"/>
    <w:rsid w:val="007C1214"/>
    <w:rsid w:val="007C1BC4"/>
    <w:rsid w:val="007C56D6"/>
    <w:rsid w:val="007C67D3"/>
    <w:rsid w:val="007D1FB0"/>
    <w:rsid w:val="007E013E"/>
    <w:rsid w:val="007E073C"/>
    <w:rsid w:val="007E2AED"/>
    <w:rsid w:val="007E4D83"/>
    <w:rsid w:val="007E5AA9"/>
    <w:rsid w:val="007E60FC"/>
    <w:rsid w:val="007E765D"/>
    <w:rsid w:val="007F02D7"/>
    <w:rsid w:val="007F1475"/>
    <w:rsid w:val="007F1BED"/>
    <w:rsid w:val="00813F03"/>
    <w:rsid w:val="0081716B"/>
    <w:rsid w:val="00823C00"/>
    <w:rsid w:val="0083228D"/>
    <w:rsid w:val="00833290"/>
    <w:rsid w:val="008346F4"/>
    <w:rsid w:val="00834B90"/>
    <w:rsid w:val="00834C12"/>
    <w:rsid w:val="0083798F"/>
    <w:rsid w:val="0084004F"/>
    <w:rsid w:val="008400FD"/>
    <w:rsid w:val="00840559"/>
    <w:rsid w:val="00840E7E"/>
    <w:rsid w:val="00842495"/>
    <w:rsid w:val="008428B3"/>
    <w:rsid w:val="008467E5"/>
    <w:rsid w:val="00847805"/>
    <w:rsid w:val="008512D7"/>
    <w:rsid w:val="00852916"/>
    <w:rsid w:val="00853075"/>
    <w:rsid w:val="00855090"/>
    <w:rsid w:val="00855176"/>
    <w:rsid w:val="00855386"/>
    <w:rsid w:val="00856882"/>
    <w:rsid w:val="00857F0F"/>
    <w:rsid w:val="008612A9"/>
    <w:rsid w:val="008613FC"/>
    <w:rsid w:val="00865F88"/>
    <w:rsid w:val="0086790C"/>
    <w:rsid w:val="008701BD"/>
    <w:rsid w:val="00870CB5"/>
    <w:rsid w:val="00870CD5"/>
    <w:rsid w:val="00872115"/>
    <w:rsid w:val="00875DAA"/>
    <w:rsid w:val="00875F72"/>
    <w:rsid w:val="0088301C"/>
    <w:rsid w:val="0088348B"/>
    <w:rsid w:val="00883D67"/>
    <w:rsid w:val="00887765"/>
    <w:rsid w:val="008879B8"/>
    <w:rsid w:val="00893481"/>
    <w:rsid w:val="00895983"/>
    <w:rsid w:val="00897072"/>
    <w:rsid w:val="008A1E0F"/>
    <w:rsid w:val="008A5A9F"/>
    <w:rsid w:val="008B4263"/>
    <w:rsid w:val="008B62F3"/>
    <w:rsid w:val="008B75B9"/>
    <w:rsid w:val="008C23A5"/>
    <w:rsid w:val="008C54B0"/>
    <w:rsid w:val="008C6C31"/>
    <w:rsid w:val="008D7E07"/>
    <w:rsid w:val="008E39D2"/>
    <w:rsid w:val="008E4BBE"/>
    <w:rsid w:val="008E73B1"/>
    <w:rsid w:val="008E7874"/>
    <w:rsid w:val="008F3F8A"/>
    <w:rsid w:val="008F715B"/>
    <w:rsid w:val="00900C3D"/>
    <w:rsid w:val="0090192D"/>
    <w:rsid w:val="00905346"/>
    <w:rsid w:val="00915D35"/>
    <w:rsid w:val="00917EF9"/>
    <w:rsid w:val="0092104C"/>
    <w:rsid w:val="009225EB"/>
    <w:rsid w:val="00923379"/>
    <w:rsid w:val="00927B27"/>
    <w:rsid w:val="0093033A"/>
    <w:rsid w:val="00930677"/>
    <w:rsid w:val="0093736E"/>
    <w:rsid w:val="009406AE"/>
    <w:rsid w:val="0094102F"/>
    <w:rsid w:val="0094231C"/>
    <w:rsid w:val="00944177"/>
    <w:rsid w:val="00945513"/>
    <w:rsid w:val="00947B04"/>
    <w:rsid w:val="009509E6"/>
    <w:rsid w:val="0095139B"/>
    <w:rsid w:val="00954360"/>
    <w:rsid w:val="00954822"/>
    <w:rsid w:val="009565D6"/>
    <w:rsid w:val="00960BCE"/>
    <w:rsid w:val="0096135F"/>
    <w:rsid w:val="00961E37"/>
    <w:rsid w:val="00962A7A"/>
    <w:rsid w:val="00963352"/>
    <w:rsid w:val="00963F3A"/>
    <w:rsid w:val="00964C49"/>
    <w:rsid w:val="009704D9"/>
    <w:rsid w:val="00970543"/>
    <w:rsid w:val="00970811"/>
    <w:rsid w:val="0097185B"/>
    <w:rsid w:val="00973A11"/>
    <w:rsid w:val="00973D52"/>
    <w:rsid w:val="009761DF"/>
    <w:rsid w:val="0098265B"/>
    <w:rsid w:val="00983835"/>
    <w:rsid w:val="00986B43"/>
    <w:rsid w:val="00990B24"/>
    <w:rsid w:val="0099451E"/>
    <w:rsid w:val="00995371"/>
    <w:rsid w:val="00995626"/>
    <w:rsid w:val="009975A0"/>
    <w:rsid w:val="00997EEB"/>
    <w:rsid w:val="009A3703"/>
    <w:rsid w:val="009A684D"/>
    <w:rsid w:val="009A7764"/>
    <w:rsid w:val="009B0D43"/>
    <w:rsid w:val="009B6F26"/>
    <w:rsid w:val="009B7F55"/>
    <w:rsid w:val="009C064C"/>
    <w:rsid w:val="009C463F"/>
    <w:rsid w:val="009D1A95"/>
    <w:rsid w:val="009D3C53"/>
    <w:rsid w:val="009D55EE"/>
    <w:rsid w:val="009D64A9"/>
    <w:rsid w:val="009E07E9"/>
    <w:rsid w:val="009E2713"/>
    <w:rsid w:val="009E500A"/>
    <w:rsid w:val="009E5DCC"/>
    <w:rsid w:val="009E5EB4"/>
    <w:rsid w:val="009F364A"/>
    <w:rsid w:val="009F42D8"/>
    <w:rsid w:val="009F4941"/>
    <w:rsid w:val="009F74A5"/>
    <w:rsid w:val="00A01785"/>
    <w:rsid w:val="00A01F6C"/>
    <w:rsid w:val="00A02162"/>
    <w:rsid w:val="00A13048"/>
    <w:rsid w:val="00A135AE"/>
    <w:rsid w:val="00A1418F"/>
    <w:rsid w:val="00A158F0"/>
    <w:rsid w:val="00A20AA7"/>
    <w:rsid w:val="00A231D9"/>
    <w:rsid w:val="00A2683B"/>
    <w:rsid w:val="00A26A5D"/>
    <w:rsid w:val="00A27A98"/>
    <w:rsid w:val="00A31ACB"/>
    <w:rsid w:val="00A423F4"/>
    <w:rsid w:val="00A42846"/>
    <w:rsid w:val="00A45872"/>
    <w:rsid w:val="00A502E5"/>
    <w:rsid w:val="00A50AF1"/>
    <w:rsid w:val="00A50CC5"/>
    <w:rsid w:val="00A50F5E"/>
    <w:rsid w:val="00A52D6B"/>
    <w:rsid w:val="00A54881"/>
    <w:rsid w:val="00A553A6"/>
    <w:rsid w:val="00A55A39"/>
    <w:rsid w:val="00A55BC5"/>
    <w:rsid w:val="00A56368"/>
    <w:rsid w:val="00A61AC8"/>
    <w:rsid w:val="00A62F29"/>
    <w:rsid w:val="00A630A0"/>
    <w:rsid w:val="00A65470"/>
    <w:rsid w:val="00A6574F"/>
    <w:rsid w:val="00A67C5C"/>
    <w:rsid w:val="00A7139D"/>
    <w:rsid w:val="00A72533"/>
    <w:rsid w:val="00A72853"/>
    <w:rsid w:val="00A72A00"/>
    <w:rsid w:val="00A73BE9"/>
    <w:rsid w:val="00A7501D"/>
    <w:rsid w:val="00A77B84"/>
    <w:rsid w:val="00A8133B"/>
    <w:rsid w:val="00A81CFA"/>
    <w:rsid w:val="00A85EEB"/>
    <w:rsid w:val="00A861A8"/>
    <w:rsid w:val="00A86C10"/>
    <w:rsid w:val="00A95257"/>
    <w:rsid w:val="00A96AED"/>
    <w:rsid w:val="00AA0123"/>
    <w:rsid w:val="00AA24E7"/>
    <w:rsid w:val="00AA7653"/>
    <w:rsid w:val="00AA7F23"/>
    <w:rsid w:val="00AB10B0"/>
    <w:rsid w:val="00AC3B5E"/>
    <w:rsid w:val="00AC66DA"/>
    <w:rsid w:val="00AC7BAA"/>
    <w:rsid w:val="00AD23A4"/>
    <w:rsid w:val="00AD71C3"/>
    <w:rsid w:val="00AE4C85"/>
    <w:rsid w:val="00AE711D"/>
    <w:rsid w:val="00AF0C51"/>
    <w:rsid w:val="00AF1E10"/>
    <w:rsid w:val="00AF1E9D"/>
    <w:rsid w:val="00AF3882"/>
    <w:rsid w:val="00AF4A3E"/>
    <w:rsid w:val="00AF5EEB"/>
    <w:rsid w:val="00B00038"/>
    <w:rsid w:val="00B00A53"/>
    <w:rsid w:val="00B0261B"/>
    <w:rsid w:val="00B043FC"/>
    <w:rsid w:val="00B04FB4"/>
    <w:rsid w:val="00B0508A"/>
    <w:rsid w:val="00B16136"/>
    <w:rsid w:val="00B2012F"/>
    <w:rsid w:val="00B22C3C"/>
    <w:rsid w:val="00B243FA"/>
    <w:rsid w:val="00B27E4E"/>
    <w:rsid w:val="00B31B1D"/>
    <w:rsid w:val="00B4524C"/>
    <w:rsid w:val="00B46565"/>
    <w:rsid w:val="00B50978"/>
    <w:rsid w:val="00B512A9"/>
    <w:rsid w:val="00B54DF7"/>
    <w:rsid w:val="00B56507"/>
    <w:rsid w:val="00B56C4A"/>
    <w:rsid w:val="00B571CE"/>
    <w:rsid w:val="00B57A9F"/>
    <w:rsid w:val="00B57DF3"/>
    <w:rsid w:val="00B61911"/>
    <w:rsid w:val="00B64370"/>
    <w:rsid w:val="00B64F7A"/>
    <w:rsid w:val="00B66F83"/>
    <w:rsid w:val="00B6799E"/>
    <w:rsid w:val="00B67B4C"/>
    <w:rsid w:val="00B7130E"/>
    <w:rsid w:val="00B72E3C"/>
    <w:rsid w:val="00B758BA"/>
    <w:rsid w:val="00B80DC6"/>
    <w:rsid w:val="00B8721F"/>
    <w:rsid w:val="00B900C1"/>
    <w:rsid w:val="00B90496"/>
    <w:rsid w:val="00B91856"/>
    <w:rsid w:val="00B92023"/>
    <w:rsid w:val="00B9268A"/>
    <w:rsid w:val="00B92EB2"/>
    <w:rsid w:val="00B9434F"/>
    <w:rsid w:val="00B9625E"/>
    <w:rsid w:val="00B97CEC"/>
    <w:rsid w:val="00BA003E"/>
    <w:rsid w:val="00BA2320"/>
    <w:rsid w:val="00BA2C01"/>
    <w:rsid w:val="00BA6176"/>
    <w:rsid w:val="00BA7A27"/>
    <w:rsid w:val="00BB09FC"/>
    <w:rsid w:val="00BB4060"/>
    <w:rsid w:val="00BB5B3D"/>
    <w:rsid w:val="00BB75FE"/>
    <w:rsid w:val="00BC4DE7"/>
    <w:rsid w:val="00BC7B51"/>
    <w:rsid w:val="00BD1887"/>
    <w:rsid w:val="00BD63DF"/>
    <w:rsid w:val="00BE0EAA"/>
    <w:rsid w:val="00BE11A0"/>
    <w:rsid w:val="00BE126A"/>
    <w:rsid w:val="00BE14CB"/>
    <w:rsid w:val="00BE2B42"/>
    <w:rsid w:val="00BE38D9"/>
    <w:rsid w:val="00BE4201"/>
    <w:rsid w:val="00BE6FD4"/>
    <w:rsid w:val="00BE7576"/>
    <w:rsid w:val="00BF5BCD"/>
    <w:rsid w:val="00C014DC"/>
    <w:rsid w:val="00C03C02"/>
    <w:rsid w:val="00C05AFC"/>
    <w:rsid w:val="00C10B00"/>
    <w:rsid w:val="00C16B30"/>
    <w:rsid w:val="00C17442"/>
    <w:rsid w:val="00C17E36"/>
    <w:rsid w:val="00C20B67"/>
    <w:rsid w:val="00C2338B"/>
    <w:rsid w:val="00C30227"/>
    <w:rsid w:val="00C331B3"/>
    <w:rsid w:val="00C44B7D"/>
    <w:rsid w:val="00C46744"/>
    <w:rsid w:val="00C46AE8"/>
    <w:rsid w:val="00C50538"/>
    <w:rsid w:val="00C51C54"/>
    <w:rsid w:val="00C5544F"/>
    <w:rsid w:val="00C60B53"/>
    <w:rsid w:val="00C621BB"/>
    <w:rsid w:val="00C62989"/>
    <w:rsid w:val="00C64C9A"/>
    <w:rsid w:val="00C65614"/>
    <w:rsid w:val="00C66889"/>
    <w:rsid w:val="00C66D6B"/>
    <w:rsid w:val="00C675D3"/>
    <w:rsid w:val="00C757FA"/>
    <w:rsid w:val="00C769EB"/>
    <w:rsid w:val="00C81671"/>
    <w:rsid w:val="00C830DF"/>
    <w:rsid w:val="00C86186"/>
    <w:rsid w:val="00C910E5"/>
    <w:rsid w:val="00C9429B"/>
    <w:rsid w:val="00CA6C8F"/>
    <w:rsid w:val="00CA6F76"/>
    <w:rsid w:val="00CB2023"/>
    <w:rsid w:val="00CB32A7"/>
    <w:rsid w:val="00CB395B"/>
    <w:rsid w:val="00CB4708"/>
    <w:rsid w:val="00CB5428"/>
    <w:rsid w:val="00CD1EA6"/>
    <w:rsid w:val="00CD213E"/>
    <w:rsid w:val="00CD296F"/>
    <w:rsid w:val="00CD4021"/>
    <w:rsid w:val="00CD5D77"/>
    <w:rsid w:val="00CE044B"/>
    <w:rsid w:val="00CE1128"/>
    <w:rsid w:val="00CE11C9"/>
    <w:rsid w:val="00CE12B2"/>
    <w:rsid w:val="00CE442C"/>
    <w:rsid w:val="00CE63E9"/>
    <w:rsid w:val="00CF33F9"/>
    <w:rsid w:val="00CF34BC"/>
    <w:rsid w:val="00CF415C"/>
    <w:rsid w:val="00CF5507"/>
    <w:rsid w:val="00CF6C6F"/>
    <w:rsid w:val="00D021C9"/>
    <w:rsid w:val="00D035CC"/>
    <w:rsid w:val="00D037E0"/>
    <w:rsid w:val="00D03CF6"/>
    <w:rsid w:val="00D04856"/>
    <w:rsid w:val="00D04C0D"/>
    <w:rsid w:val="00D0577B"/>
    <w:rsid w:val="00D1681C"/>
    <w:rsid w:val="00D2340F"/>
    <w:rsid w:val="00D2391E"/>
    <w:rsid w:val="00D33A4A"/>
    <w:rsid w:val="00D341B7"/>
    <w:rsid w:val="00D34916"/>
    <w:rsid w:val="00D35B38"/>
    <w:rsid w:val="00D36F8D"/>
    <w:rsid w:val="00D3740E"/>
    <w:rsid w:val="00D40430"/>
    <w:rsid w:val="00D40B83"/>
    <w:rsid w:val="00D43B35"/>
    <w:rsid w:val="00D46FC4"/>
    <w:rsid w:val="00D51ABD"/>
    <w:rsid w:val="00D52BFF"/>
    <w:rsid w:val="00D5310A"/>
    <w:rsid w:val="00D54311"/>
    <w:rsid w:val="00D5491A"/>
    <w:rsid w:val="00D54DC1"/>
    <w:rsid w:val="00D54E02"/>
    <w:rsid w:val="00D5616D"/>
    <w:rsid w:val="00D56355"/>
    <w:rsid w:val="00D57926"/>
    <w:rsid w:val="00D63AA2"/>
    <w:rsid w:val="00D64EEE"/>
    <w:rsid w:val="00D7215B"/>
    <w:rsid w:val="00D728E9"/>
    <w:rsid w:val="00D742A0"/>
    <w:rsid w:val="00D76503"/>
    <w:rsid w:val="00D81FD2"/>
    <w:rsid w:val="00D90AF9"/>
    <w:rsid w:val="00DA0D97"/>
    <w:rsid w:val="00DA10C1"/>
    <w:rsid w:val="00DA2DFC"/>
    <w:rsid w:val="00DA330B"/>
    <w:rsid w:val="00DA437D"/>
    <w:rsid w:val="00DA73B9"/>
    <w:rsid w:val="00DA741C"/>
    <w:rsid w:val="00DB1609"/>
    <w:rsid w:val="00DB2C31"/>
    <w:rsid w:val="00DC1BA8"/>
    <w:rsid w:val="00DC399F"/>
    <w:rsid w:val="00DC48A9"/>
    <w:rsid w:val="00DC4C41"/>
    <w:rsid w:val="00DC6B5B"/>
    <w:rsid w:val="00DD00B7"/>
    <w:rsid w:val="00DE1C34"/>
    <w:rsid w:val="00DE1D7A"/>
    <w:rsid w:val="00DE2E37"/>
    <w:rsid w:val="00DE363B"/>
    <w:rsid w:val="00DE4BC2"/>
    <w:rsid w:val="00DF0D89"/>
    <w:rsid w:val="00DF1ED9"/>
    <w:rsid w:val="00DF58CE"/>
    <w:rsid w:val="00E00430"/>
    <w:rsid w:val="00E0188E"/>
    <w:rsid w:val="00E02D2F"/>
    <w:rsid w:val="00E04555"/>
    <w:rsid w:val="00E04704"/>
    <w:rsid w:val="00E0680E"/>
    <w:rsid w:val="00E074BF"/>
    <w:rsid w:val="00E115A9"/>
    <w:rsid w:val="00E12D7A"/>
    <w:rsid w:val="00E13DFD"/>
    <w:rsid w:val="00E161A2"/>
    <w:rsid w:val="00E16243"/>
    <w:rsid w:val="00E16F35"/>
    <w:rsid w:val="00E24178"/>
    <w:rsid w:val="00E26CBD"/>
    <w:rsid w:val="00E27D3F"/>
    <w:rsid w:val="00E27E8A"/>
    <w:rsid w:val="00E30D27"/>
    <w:rsid w:val="00E31794"/>
    <w:rsid w:val="00E3189D"/>
    <w:rsid w:val="00E34A91"/>
    <w:rsid w:val="00E40A78"/>
    <w:rsid w:val="00E424EA"/>
    <w:rsid w:val="00E42545"/>
    <w:rsid w:val="00E42FA7"/>
    <w:rsid w:val="00E43AB5"/>
    <w:rsid w:val="00E460E4"/>
    <w:rsid w:val="00E46E81"/>
    <w:rsid w:val="00E51E6C"/>
    <w:rsid w:val="00E522F3"/>
    <w:rsid w:val="00E532CC"/>
    <w:rsid w:val="00E53E68"/>
    <w:rsid w:val="00E54241"/>
    <w:rsid w:val="00E5528C"/>
    <w:rsid w:val="00E56D03"/>
    <w:rsid w:val="00E61AC2"/>
    <w:rsid w:val="00E626C9"/>
    <w:rsid w:val="00E66202"/>
    <w:rsid w:val="00E6655C"/>
    <w:rsid w:val="00E70254"/>
    <w:rsid w:val="00E70A5E"/>
    <w:rsid w:val="00E71B20"/>
    <w:rsid w:val="00E7261B"/>
    <w:rsid w:val="00E75B2C"/>
    <w:rsid w:val="00E76252"/>
    <w:rsid w:val="00E7647A"/>
    <w:rsid w:val="00E80555"/>
    <w:rsid w:val="00E80648"/>
    <w:rsid w:val="00E84CE4"/>
    <w:rsid w:val="00E87372"/>
    <w:rsid w:val="00E94BE1"/>
    <w:rsid w:val="00E94E04"/>
    <w:rsid w:val="00E966B4"/>
    <w:rsid w:val="00EA0D3A"/>
    <w:rsid w:val="00EA3F4F"/>
    <w:rsid w:val="00EA54D4"/>
    <w:rsid w:val="00EA5DC4"/>
    <w:rsid w:val="00EB03FB"/>
    <w:rsid w:val="00EB1102"/>
    <w:rsid w:val="00EB1582"/>
    <w:rsid w:val="00EB1EE6"/>
    <w:rsid w:val="00EB2871"/>
    <w:rsid w:val="00EB4134"/>
    <w:rsid w:val="00EB7A33"/>
    <w:rsid w:val="00EC0D4C"/>
    <w:rsid w:val="00EC718B"/>
    <w:rsid w:val="00EC77F3"/>
    <w:rsid w:val="00ED1B07"/>
    <w:rsid w:val="00ED1E1A"/>
    <w:rsid w:val="00ED21C0"/>
    <w:rsid w:val="00ED3240"/>
    <w:rsid w:val="00ED5179"/>
    <w:rsid w:val="00ED5A50"/>
    <w:rsid w:val="00EE3543"/>
    <w:rsid w:val="00EE4945"/>
    <w:rsid w:val="00EE4C8D"/>
    <w:rsid w:val="00EE5394"/>
    <w:rsid w:val="00EE5B9B"/>
    <w:rsid w:val="00EF2A82"/>
    <w:rsid w:val="00EF2F6E"/>
    <w:rsid w:val="00EF6BDA"/>
    <w:rsid w:val="00EF6FA6"/>
    <w:rsid w:val="00EF73CB"/>
    <w:rsid w:val="00EF7750"/>
    <w:rsid w:val="00F02699"/>
    <w:rsid w:val="00F02E19"/>
    <w:rsid w:val="00F05D30"/>
    <w:rsid w:val="00F10154"/>
    <w:rsid w:val="00F114D3"/>
    <w:rsid w:val="00F11FB7"/>
    <w:rsid w:val="00F17364"/>
    <w:rsid w:val="00F23EBE"/>
    <w:rsid w:val="00F26A2C"/>
    <w:rsid w:val="00F27A74"/>
    <w:rsid w:val="00F30021"/>
    <w:rsid w:val="00F326D8"/>
    <w:rsid w:val="00F34B31"/>
    <w:rsid w:val="00F35D32"/>
    <w:rsid w:val="00F363A6"/>
    <w:rsid w:val="00F3673A"/>
    <w:rsid w:val="00F42546"/>
    <w:rsid w:val="00F51B25"/>
    <w:rsid w:val="00F51BD0"/>
    <w:rsid w:val="00F53D9C"/>
    <w:rsid w:val="00F54E7B"/>
    <w:rsid w:val="00F54FCB"/>
    <w:rsid w:val="00F55B9F"/>
    <w:rsid w:val="00F55F3E"/>
    <w:rsid w:val="00F61BB4"/>
    <w:rsid w:val="00F61E48"/>
    <w:rsid w:val="00F63CAF"/>
    <w:rsid w:val="00F63F5E"/>
    <w:rsid w:val="00F64590"/>
    <w:rsid w:val="00F6727A"/>
    <w:rsid w:val="00F67528"/>
    <w:rsid w:val="00F74CDF"/>
    <w:rsid w:val="00F77DAD"/>
    <w:rsid w:val="00F81FD9"/>
    <w:rsid w:val="00F82F7C"/>
    <w:rsid w:val="00F83763"/>
    <w:rsid w:val="00F84169"/>
    <w:rsid w:val="00F9209A"/>
    <w:rsid w:val="00F9567F"/>
    <w:rsid w:val="00F97535"/>
    <w:rsid w:val="00FA7D26"/>
    <w:rsid w:val="00FB0F99"/>
    <w:rsid w:val="00FB148A"/>
    <w:rsid w:val="00FB1AE2"/>
    <w:rsid w:val="00FB27F7"/>
    <w:rsid w:val="00FB33A5"/>
    <w:rsid w:val="00FB6280"/>
    <w:rsid w:val="00FB735F"/>
    <w:rsid w:val="00FC00D0"/>
    <w:rsid w:val="00FC4148"/>
    <w:rsid w:val="00FD0804"/>
    <w:rsid w:val="00FD4DCF"/>
    <w:rsid w:val="00FD5650"/>
    <w:rsid w:val="00FE56A1"/>
    <w:rsid w:val="00FE75DE"/>
    <w:rsid w:val="00FF016D"/>
    <w:rsid w:val="00FF37A4"/>
    <w:rsid w:val="00FF4A7D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E1D9D0"/>
  <w14:defaultImageDpi w14:val="0"/>
  <w15:chartTrackingRefBased/>
  <w15:docId w15:val="{A21BE370-543D-4B13-9C84-701CB0C6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4273"/>
    <w:pPr>
      <w:widowControl w:val="0"/>
      <w:autoSpaceDE w:val="0"/>
      <w:autoSpaceDN w:val="0"/>
      <w:adjustRightInd w:val="0"/>
      <w:jc w:val="both"/>
    </w:pPr>
    <w:rPr>
      <w:rFonts w:ascii="Arial Narrow" w:hAnsi="Arial Narrow" w:cs="Arial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0648"/>
    <w:pPr>
      <w:numPr>
        <w:numId w:val="2"/>
      </w:numPr>
      <w:spacing w:before="240" w:after="60"/>
      <w:outlineLvl w:val="0"/>
    </w:pPr>
    <w:rPr>
      <w:rFonts w:cs="Times New Roman"/>
      <w:b/>
      <w:bCs/>
      <w:kern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76383F"/>
    <w:pPr>
      <w:numPr>
        <w:numId w:val="10"/>
      </w:numPr>
      <w:spacing w:before="120" w:after="120"/>
      <w:ind w:left="714" w:hanging="357"/>
      <w:contextualSpacing/>
      <w:outlineLvl w:val="1"/>
    </w:pPr>
    <w:rPr>
      <w:b w:val="0"/>
      <w:bCs w:val="0"/>
      <w:iCs/>
      <w:szCs w:val="28"/>
      <w:u w:val="single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D04C0D"/>
    <w:pPr>
      <w:numPr>
        <w:numId w:val="0"/>
      </w:numPr>
      <w:tabs>
        <w:tab w:val="left" w:pos="714"/>
      </w:tabs>
      <w:spacing w:before="0" w:after="0"/>
      <w:ind w:left="357"/>
      <w:outlineLvl w:val="2"/>
    </w:pPr>
    <w:rPr>
      <w:bCs/>
      <w:szCs w:val="26"/>
      <w:u w:val="none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D04C0D"/>
    <w:pPr>
      <w:numPr>
        <w:numId w:val="3"/>
      </w:numPr>
      <w:outlineLvl w:val="3"/>
    </w:pPr>
    <w:rPr>
      <w:bCs w:val="0"/>
      <w:szCs w:val="28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9E500A"/>
    <w:pPr>
      <w:numPr>
        <w:numId w:val="4"/>
      </w:numPr>
      <w:ind w:left="1429" w:hanging="357"/>
      <w:outlineLvl w:val="4"/>
    </w:pPr>
    <w:rPr>
      <w:bCs/>
      <w:iCs w:val="0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44619"/>
    <w:pPr>
      <w:spacing w:before="240" w:after="60"/>
      <w:outlineLvl w:val="5"/>
    </w:pPr>
    <w:rPr>
      <w:rFonts w:ascii="Calibri" w:hAnsi="Calibri" w:cs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E7874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7F5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7F5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pPr>
      <w:widowControl/>
      <w:autoSpaceDE/>
      <w:autoSpaceDN/>
      <w:adjustRightInd/>
      <w:ind w:firstLine="708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Pr>
      <w:rFonts w:ascii="Arial" w:hAnsi="Arial" w:cs="Arial"/>
      <w:sz w:val="20"/>
      <w:szCs w:val="20"/>
    </w:rPr>
  </w:style>
  <w:style w:type="paragraph" w:customStyle="1" w:styleId="MPZP02Rozdzia">
    <w:name w:val="MPZP 02 Rozdział"/>
    <w:next w:val="Normalny"/>
    <w:pPr>
      <w:numPr>
        <w:numId w:val="1"/>
      </w:numPr>
      <w:spacing w:before="120"/>
      <w:jc w:val="center"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customStyle="1" w:styleId="MPZP06Punkt">
    <w:name w:val="MPZP 06 Punkt"/>
    <w:link w:val="MPZP06PunktZnak"/>
    <w:pPr>
      <w:numPr>
        <w:ilvl w:val="3"/>
        <w:numId w:val="1"/>
      </w:numPr>
      <w:jc w:val="both"/>
      <w:outlineLvl w:val="3"/>
    </w:pPr>
    <w:rPr>
      <w:rFonts w:ascii="Arial Narrow" w:hAnsi="Arial Narrow" w:cs="Arial Narrow"/>
      <w:sz w:val="22"/>
      <w:szCs w:val="22"/>
    </w:rPr>
  </w:style>
  <w:style w:type="paragraph" w:customStyle="1" w:styleId="MPZP07Litera">
    <w:name w:val="MPZP 07 Litera"/>
    <w:link w:val="MPZP07LiteraZnak"/>
    <w:qFormat/>
    <w:pPr>
      <w:numPr>
        <w:ilvl w:val="4"/>
        <w:numId w:val="1"/>
      </w:numPr>
      <w:jc w:val="both"/>
      <w:outlineLvl w:val="4"/>
    </w:pPr>
    <w:rPr>
      <w:rFonts w:ascii="Arial Narrow" w:hAnsi="Arial Narrow" w:cs="Arial Narrow"/>
      <w:sz w:val="22"/>
      <w:szCs w:val="22"/>
    </w:rPr>
  </w:style>
  <w:style w:type="paragraph" w:customStyle="1" w:styleId="MPZP08Tiret">
    <w:name w:val="MPZP 08 Tiret"/>
    <w:pPr>
      <w:numPr>
        <w:ilvl w:val="5"/>
        <w:numId w:val="1"/>
      </w:numPr>
      <w:jc w:val="both"/>
      <w:outlineLvl w:val="5"/>
    </w:pPr>
    <w:rPr>
      <w:rFonts w:ascii="Arial Narrow" w:hAnsi="Arial Narrow" w:cs="Arial Narrow"/>
      <w:sz w:val="22"/>
      <w:szCs w:val="22"/>
    </w:rPr>
  </w:style>
  <w:style w:type="paragraph" w:customStyle="1" w:styleId="MPZP04Paragraf">
    <w:name w:val="MPZP 04 Paragraf"/>
    <w:next w:val="MPZP05Ustp"/>
    <w:pPr>
      <w:numPr>
        <w:ilvl w:val="1"/>
        <w:numId w:val="1"/>
      </w:numPr>
      <w:spacing w:before="240"/>
      <w:jc w:val="both"/>
      <w:outlineLvl w:val="1"/>
    </w:pPr>
    <w:rPr>
      <w:rFonts w:ascii="Arial Narrow" w:hAnsi="Arial Narrow" w:cs="Arial Narrow"/>
      <w:b/>
      <w:bCs/>
      <w:sz w:val="22"/>
      <w:szCs w:val="22"/>
    </w:rPr>
  </w:style>
  <w:style w:type="paragraph" w:customStyle="1" w:styleId="MPZP05Ustp">
    <w:name w:val="MPZP 05 Ustęp"/>
    <w:pPr>
      <w:numPr>
        <w:ilvl w:val="2"/>
        <w:numId w:val="1"/>
      </w:numPr>
      <w:jc w:val="both"/>
      <w:outlineLvl w:val="2"/>
    </w:pPr>
    <w:rPr>
      <w:rFonts w:ascii="Arial Narrow" w:hAnsi="Arial Narrow" w:cs="Arial Narrow"/>
      <w:b/>
      <w:bCs/>
      <w:sz w:val="22"/>
      <w:szCs w:val="22"/>
    </w:rPr>
  </w:style>
  <w:style w:type="paragraph" w:customStyle="1" w:styleId="oppodstawowy">
    <w:name w:val="op_podstawowy"/>
    <w:basedOn w:val="Normalny"/>
    <w:uiPriority w:val="99"/>
    <w:pPr>
      <w:widowControl/>
      <w:autoSpaceDE/>
      <w:autoSpaceDN/>
      <w:adjustRightInd/>
      <w:spacing w:before="240"/>
    </w:pPr>
    <w:rPr>
      <w:rFonts w:cs="Arial Narrow"/>
      <w:szCs w:val="22"/>
    </w:rPr>
  </w:style>
  <w:style w:type="paragraph" w:customStyle="1" w:styleId="Quotations">
    <w:name w:val="Quotations"/>
    <w:basedOn w:val="Normalny"/>
    <w:uiPriority w:val="99"/>
    <w:pPr>
      <w:suppressAutoHyphens/>
      <w:autoSpaceDE/>
      <w:autoSpaceDN/>
      <w:adjustRightInd/>
      <w:spacing w:after="283"/>
      <w:ind w:left="567" w:right="567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pPr>
      <w:ind w:left="708"/>
    </w:pPr>
  </w:style>
  <w:style w:type="paragraph" w:styleId="Tekstpodstawowy2">
    <w:name w:val="Body Text 2"/>
    <w:basedOn w:val="Normalny"/>
    <w:link w:val="Tekstpodstawowy2Znak"/>
    <w:uiPriority w:val="99"/>
    <w:pPr>
      <w:shd w:val="clear" w:color="auto" w:fill="FFFFFF"/>
      <w:ind w:firstLine="720"/>
    </w:pPr>
    <w:rPr>
      <w:rFonts w:cs="Arial Narrow"/>
      <w:szCs w:val="22"/>
    </w:rPr>
  </w:style>
  <w:style w:type="character" w:customStyle="1" w:styleId="Tekstpodstawowy2Znak">
    <w:name w:val="Tekst podstawowy 2 Znak"/>
    <w:link w:val="Tekstpodstawowy2"/>
    <w:uiPriority w:val="99"/>
    <w:locked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shd w:val="clear" w:color="auto" w:fill="FFFFFF"/>
      <w:ind w:firstLine="696"/>
    </w:pPr>
    <w:rPr>
      <w:rFonts w:cs="Arial Narrow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locked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suppressAutoHyphens/>
      <w:overflowPunct w:val="0"/>
      <w:adjustRightInd/>
      <w:spacing w:line="360" w:lineRule="auto"/>
      <w:ind w:left="426"/>
    </w:pPr>
    <w:rPr>
      <w:rFonts w:cs="Arial Narrow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ascii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38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F3882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F38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3882"/>
    <w:rPr>
      <w:rFonts w:ascii="Arial" w:hAnsi="Arial" w:cs="Arial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855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5090"/>
  </w:style>
  <w:style w:type="character" w:customStyle="1" w:styleId="TekstkomentarzaZnak">
    <w:name w:val="Tekst komentarza Znak"/>
    <w:link w:val="Tekstkomentarza"/>
    <w:uiPriority w:val="99"/>
    <w:semiHidden/>
    <w:rsid w:val="00855090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50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5090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509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5454"/>
  </w:style>
  <w:style w:type="character" w:customStyle="1" w:styleId="TekstprzypisukocowegoZnak">
    <w:name w:val="Tekst przypisu końcowego Znak"/>
    <w:link w:val="Tekstprzypisukocowego"/>
    <w:uiPriority w:val="99"/>
    <w:semiHidden/>
    <w:rsid w:val="005E5454"/>
    <w:rPr>
      <w:rFonts w:ascii="Arial" w:hAnsi="Arial" w:cs="Arial"/>
    </w:rPr>
  </w:style>
  <w:style w:type="character" w:styleId="Odwoanieprzypisukocowego">
    <w:name w:val="endnote reference"/>
    <w:uiPriority w:val="99"/>
    <w:semiHidden/>
    <w:unhideWhenUsed/>
    <w:rsid w:val="005E5454"/>
    <w:rPr>
      <w:vertAlign w:val="superscript"/>
    </w:rPr>
  </w:style>
  <w:style w:type="character" w:customStyle="1" w:styleId="Nagwek1Znak">
    <w:name w:val="Nagłówek 1 Znak"/>
    <w:link w:val="Nagwek1"/>
    <w:uiPriority w:val="9"/>
    <w:rsid w:val="00E80648"/>
    <w:rPr>
      <w:rFonts w:ascii="Arial Narrow" w:hAnsi="Arial Narrow"/>
      <w:b/>
      <w:bCs/>
      <w:kern w:val="32"/>
      <w:sz w:val="22"/>
      <w:szCs w:val="32"/>
    </w:rPr>
  </w:style>
  <w:style w:type="character" w:customStyle="1" w:styleId="Nagwek2Znak">
    <w:name w:val="Nagłówek 2 Znak"/>
    <w:link w:val="Nagwek2"/>
    <w:uiPriority w:val="9"/>
    <w:rsid w:val="0076383F"/>
    <w:rPr>
      <w:rFonts w:ascii="Arial Narrow" w:hAnsi="Arial Narrow"/>
      <w:iCs/>
      <w:kern w:val="32"/>
      <w:sz w:val="22"/>
      <w:szCs w:val="28"/>
      <w:u w:val="single"/>
    </w:rPr>
  </w:style>
  <w:style w:type="character" w:customStyle="1" w:styleId="Nagwek3Znak">
    <w:name w:val="Nagłówek 3 Znak"/>
    <w:link w:val="Nagwek3"/>
    <w:uiPriority w:val="9"/>
    <w:rsid w:val="00D04C0D"/>
    <w:rPr>
      <w:rFonts w:ascii="Arial Narrow" w:hAnsi="Arial Narrow"/>
      <w:bCs/>
      <w:iCs/>
      <w:kern w:val="32"/>
      <w:sz w:val="22"/>
      <w:szCs w:val="26"/>
    </w:rPr>
  </w:style>
  <w:style w:type="character" w:customStyle="1" w:styleId="Nagwek4Znak">
    <w:name w:val="Nagłówek 4 Znak"/>
    <w:link w:val="Nagwek4"/>
    <w:uiPriority w:val="9"/>
    <w:rsid w:val="00D04C0D"/>
    <w:rPr>
      <w:rFonts w:ascii="Arial Narrow" w:hAnsi="Arial Narrow"/>
      <w:iCs/>
      <w:kern w:val="32"/>
      <w:sz w:val="22"/>
      <w:szCs w:val="28"/>
    </w:rPr>
  </w:style>
  <w:style w:type="character" w:customStyle="1" w:styleId="Nagwek5Znak">
    <w:name w:val="Nagłówek 5 Znak"/>
    <w:link w:val="Nagwek5"/>
    <w:uiPriority w:val="9"/>
    <w:rsid w:val="009E500A"/>
    <w:rPr>
      <w:rFonts w:ascii="Arial Narrow" w:hAnsi="Arial Narrow"/>
      <w:bCs/>
      <w:kern w:val="32"/>
      <w:sz w:val="22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44619"/>
    <w:pPr>
      <w:spacing w:before="240" w:after="60"/>
      <w:outlineLvl w:val="0"/>
    </w:pPr>
    <w:rPr>
      <w:rFonts w:cs="Times New Roman"/>
      <w:b/>
      <w:bCs/>
      <w:kern w:val="28"/>
      <w:sz w:val="24"/>
      <w:szCs w:val="32"/>
    </w:rPr>
  </w:style>
  <w:style w:type="character" w:customStyle="1" w:styleId="TytuZnak">
    <w:name w:val="Tytuł Znak"/>
    <w:link w:val="Tytu"/>
    <w:uiPriority w:val="10"/>
    <w:rsid w:val="00044619"/>
    <w:rPr>
      <w:rFonts w:ascii="Arial Narrow" w:eastAsia="Times New Roman" w:hAnsi="Arial Narrow" w:cs="Times New Roman"/>
      <w:b/>
      <w:bCs/>
      <w:kern w:val="28"/>
      <w:sz w:val="24"/>
      <w:szCs w:val="32"/>
    </w:rPr>
  </w:style>
  <w:style w:type="character" w:customStyle="1" w:styleId="Nagwek6Znak">
    <w:name w:val="Nagłówek 6 Znak"/>
    <w:link w:val="Nagwek6"/>
    <w:uiPriority w:val="9"/>
    <w:rsid w:val="00044619"/>
    <w:rPr>
      <w:rFonts w:ascii="Calibri" w:eastAsia="Times New Roman" w:hAnsi="Calibri" w:cs="Times New Roman"/>
      <w:b/>
      <w:bCs/>
      <w:sz w:val="22"/>
      <w:szCs w:val="22"/>
    </w:rPr>
  </w:style>
  <w:style w:type="paragraph" w:styleId="Listanumerowana2">
    <w:name w:val="List Number 2"/>
    <w:basedOn w:val="Normalny"/>
    <w:uiPriority w:val="99"/>
    <w:semiHidden/>
    <w:unhideWhenUsed/>
    <w:rsid w:val="0083798F"/>
    <w:pPr>
      <w:widowControl/>
      <w:numPr>
        <w:numId w:val="5"/>
      </w:numPr>
      <w:autoSpaceDE/>
      <w:autoSpaceDN/>
      <w:adjustRightInd/>
      <w:spacing w:before="120" w:after="120" w:line="260" w:lineRule="exact"/>
      <w:contextualSpacing/>
    </w:pPr>
    <w:rPr>
      <w:rFonts w:ascii="Arial" w:eastAsia="Calibri" w:hAnsi="Arial" w:cs="Times New Roman"/>
      <w:sz w:val="20"/>
    </w:rPr>
  </w:style>
  <w:style w:type="character" w:customStyle="1" w:styleId="MPZP06PunktZnak">
    <w:name w:val="MPZP 06 Punkt Znak"/>
    <w:link w:val="MPZP06Punkt"/>
    <w:rsid w:val="0083798F"/>
    <w:rPr>
      <w:rFonts w:ascii="Arial Narrow" w:hAnsi="Arial Narrow" w:cs="Arial Narrow"/>
      <w:sz w:val="22"/>
      <w:szCs w:val="22"/>
    </w:rPr>
  </w:style>
  <w:style w:type="character" w:customStyle="1" w:styleId="Nagwek7Znak">
    <w:name w:val="Nagłówek 7 Znak"/>
    <w:link w:val="Nagwek7"/>
    <w:uiPriority w:val="9"/>
    <w:rsid w:val="008E7874"/>
    <w:rPr>
      <w:rFonts w:ascii="Calibri" w:eastAsia="Times New Roman" w:hAnsi="Calibri" w:cs="Times New Roman"/>
      <w:sz w:val="24"/>
      <w:szCs w:val="24"/>
    </w:rPr>
  </w:style>
  <w:style w:type="numbering" w:styleId="1ai">
    <w:name w:val="Outline List 1"/>
    <w:basedOn w:val="Bezlisty"/>
    <w:uiPriority w:val="99"/>
    <w:semiHidden/>
    <w:unhideWhenUsed/>
    <w:rsid w:val="009B7F55"/>
    <w:pPr>
      <w:numPr>
        <w:numId w:val="23"/>
      </w:numPr>
    </w:pPr>
  </w:style>
  <w:style w:type="numbering" w:customStyle="1" w:styleId="Artykusekcja1">
    <w:name w:val="Artykuł / sekcja1"/>
    <w:basedOn w:val="Bezlisty"/>
    <w:next w:val="Artykusekcja"/>
    <w:uiPriority w:val="99"/>
    <w:semiHidden/>
    <w:unhideWhenUsed/>
    <w:locked/>
    <w:rsid w:val="009B7F55"/>
  </w:style>
  <w:style w:type="character" w:customStyle="1" w:styleId="MPZP07LiteraZnak">
    <w:name w:val="MPZP 07 Litera Znak"/>
    <w:basedOn w:val="Domylnaczcionkaakapitu"/>
    <w:link w:val="MPZP07Litera"/>
    <w:rsid w:val="009B7F55"/>
    <w:rPr>
      <w:rFonts w:ascii="Arial Narrow" w:hAnsi="Arial Narrow" w:cs="Arial Narrow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7F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7F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ykusekcja">
    <w:name w:val="Outline List 3"/>
    <w:basedOn w:val="Bezlisty"/>
    <w:uiPriority w:val="99"/>
    <w:semiHidden/>
    <w:unhideWhenUsed/>
    <w:rsid w:val="009B7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977F-623F-421F-8E50-6D51415C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2211</Words>
  <Characters>16071</Characters>
  <Application>Microsoft Office Word</Application>
  <DocSecurity>0</DocSecurity>
  <Lines>133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Bieruń, …………</vt:lpstr>
    </vt:vector>
  </TitlesOfParts>
  <Company>GEOPLAN</Company>
  <LinksUpToDate>false</LinksUpToDate>
  <CharactersWithSpaces>18246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Bieruń, …………</dc:title>
  <dc:subject/>
  <dc:creator>GEO</dc:creator>
  <cp:keywords/>
  <cp:lastModifiedBy>Maciej Niżborski</cp:lastModifiedBy>
  <cp:revision>104</cp:revision>
  <cp:lastPrinted>2017-11-09T07:06:00Z</cp:lastPrinted>
  <dcterms:created xsi:type="dcterms:W3CDTF">2017-11-16T11:05:00Z</dcterms:created>
  <dcterms:modified xsi:type="dcterms:W3CDTF">2018-06-09T06:33:00Z</dcterms:modified>
</cp:coreProperties>
</file>